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1927AA63"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647E3F">
        <w:rPr>
          <w:b/>
          <w:noProof/>
          <w:sz w:val="24"/>
          <w:szCs w:val="24"/>
          <w:lang w:val="en-US"/>
        </w:rPr>
        <w:t xml:space="preserve"> Meeting #128</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5D06E6" w:rsidRPr="005D06E6">
        <w:rPr>
          <w:b/>
          <w:noProof/>
          <w:sz w:val="24"/>
          <w:szCs w:val="24"/>
          <w:lang w:val="en-US"/>
        </w:rPr>
        <w:t>2410871</w:t>
      </w:r>
      <w:bookmarkStart w:id="1" w:name="_GoBack"/>
      <w:bookmarkEnd w:id="1"/>
    </w:p>
    <w:p w14:paraId="1CD5986C" w14:textId="278B8257" w:rsidR="00CF1EAE" w:rsidRPr="00264B7E" w:rsidRDefault="00647E3F" w:rsidP="00CF1EAE">
      <w:pPr>
        <w:pStyle w:val="3GPPHeader"/>
        <w:rPr>
          <w:noProof/>
          <w:szCs w:val="24"/>
          <w:lang w:eastAsia="ko-KR"/>
        </w:rPr>
      </w:pPr>
      <w:r>
        <w:rPr>
          <w:noProof/>
          <w:szCs w:val="24"/>
          <w:lang w:eastAsia="ko-KR"/>
        </w:rPr>
        <w:t>Orlando</w:t>
      </w:r>
      <w:r w:rsidR="00CA3921">
        <w:rPr>
          <w:noProof/>
          <w:szCs w:val="24"/>
          <w:lang w:eastAsia="ko-KR"/>
        </w:rPr>
        <w:t xml:space="preserve">, </w:t>
      </w:r>
      <w:r>
        <w:rPr>
          <w:noProof/>
          <w:szCs w:val="24"/>
          <w:lang w:eastAsia="ko-KR"/>
        </w:rPr>
        <w:t>US</w:t>
      </w:r>
      <w:r w:rsidR="00702913" w:rsidRPr="00264B7E">
        <w:rPr>
          <w:noProof/>
          <w:szCs w:val="24"/>
          <w:lang w:eastAsia="ko-KR"/>
        </w:rPr>
        <w:t xml:space="preserve">, </w:t>
      </w:r>
      <w:r>
        <w:rPr>
          <w:noProof/>
          <w:szCs w:val="24"/>
          <w:lang w:eastAsia="ko-KR"/>
        </w:rPr>
        <w:t>November 18-22</w:t>
      </w:r>
      <w:r w:rsidR="00B55E00" w:rsidRPr="00264B7E">
        <w:rPr>
          <w:noProof/>
          <w:szCs w:val="24"/>
          <w:lang w:eastAsia="ko-KR"/>
        </w:rPr>
        <w:t>, 2024</w:t>
      </w:r>
      <w:r>
        <w:rPr>
          <w:noProof/>
          <w:szCs w:val="24"/>
          <w:lang w:eastAsia="ko-KR"/>
        </w:rPr>
        <w:t xml:space="preserve"> </w:t>
      </w:r>
      <w:r>
        <w:rPr>
          <w:noProof/>
          <w:szCs w:val="24"/>
          <w:lang w:eastAsia="ko-KR"/>
        </w:rPr>
        <w:tab/>
      </w:r>
      <w:r w:rsidRPr="004336B8">
        <w:rPr>
          <w:b w:val="0"/>
          <w:i/>
          <w:noProof/>
          <w:szCs w:val="24"/>
          <w:lang w:eastAsia="ko-KR"/>
        </w:rPr>
        <w:t>revision of R2-2408488</w:t>
      </w:r>
    </w:p>
    <w:p w14:paraId="252563D4" w14:textId="77777777" w:rsidR="00E90E49" w:rsidRPr="00264B7E" w:rsidRDefault="00E90E49" w:rsidP="00CD10E8">
      <w:pPr>
        <w:pStyle w:val="Heading1"/>
      </w:pPr>
    </w:p>
    <w:p w14:paraId="267378A2" w14:textId="25DF5F93"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151777">
        <w:rPr>
          <w:sz w:val="22"/>
          <w:szCs w:val="22"/>
        </w:rPr>
        <w:t>8.8.4</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34D69355"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151777">
        <w:rPr>
          <w:sz w:val="22"/>
          <w:szCs w:val="22"/>
        </w:rPr>
        <w:t xml:space="preserve">Discussion on MBS Broadcast service area </w:t>
      </w:r>
      <w:r w:rsidR="00827459">
        <w:rPr>
          <w:sz w:val="22"/>
          <w:szCs w:val="22"/>
        </w:rPr>
        <w:t>signaling</w:t>
      </w:r>
    </w:p>
    <w:p w14:paraId="24C111CD" w14:textId="028B8EE0"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9478C2">
        <w:rPr>
          <w:sz w:val="22"/>
          <w:szCs w:val="22"/>
        </w:rPr>
        <w:t xml:space="preserve">Discussion and </w:t>
      </w:r>
      <w:r w:rsidR="00AD1ADD">
        <w:rPr>
          <w:sz w:val="22"/>
          <w:szCs w:val="22"/>
        </w:rPr>
        <w:t>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19F58D1C" w:rsidR="00CD1096" w:rsidRPr="00264B7E" w:rsidRDefault="00CD1096" w:rsidP="00976D9B">
      <w:pPr>
        <w:pStyle w:val="BodyText"/>
      </w:pPr>
      <w:bookmarkStart w:id="2"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827459">
        <w:t xml:space="preserve"> the following</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highlight w:val="yellow"/>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264B7E">
              <w:rPr>
                <w:rFonts w:ascii="Arial" w:eastAsia="Times New Roman" w:hAnsi="Arial"/>
                <w:sz w:val="20"/>
                <w:szCs w:val="20"/>
                <w:lang w:val="en-US" w:eastAsia="zh-CN"/>
              </w:rPr>
              <w:t>Specify the necessary signaling between CN and NG-RAN.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56E44F1B" w:rsidR="00976D9B" w:rsidRPr="00264B7E" w:rsidRDefault="0037172B" w:rsidP="00976D9B">
      <w:pPr>
        <w:pStyle w:val="BodyText"/>
      </w:pPr>
      <w:r w:rsidRPr="00264B7E">
        <w:t xml:space="preserve">In this paper, </w:t>
      </w:r>
      <w:r w:rsidR="00827459">
        <w:t xml:space="preserve">we discuss </w:t>
      </w:r>
      <w:r w:rsidR="0055767D">
        <w:t>how to signal intended service area, the intended service area encoding and the related procedures</w:t>
      </w:r>
    </w:p>
    <w:p w14:paraId="59E13DC4" w14:textId="2CC31BC2" w:rsidR="004000E8"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540CB41F" w14:textId="47EE5B68" w:rsidR="009552AC" w:rsidRDefault="009552AC" w:rsidP="009552AC">
      <w:r>
        <w:t>The WID objective precise clearly that a SIB solution should be found to indicated the intended service area.</w:t>
      </w:r>
    </w:p>
    <w:p w14:paraId="1E356F90" w14:textId="1C651C29" w:rsidR="009552AC" w:rsidRPr="009552AC" w:rsidRDefault="009552AC" w:rsidP="009552AC">
      <w:pPr>
        <w:rPr>
          <w:b/>
        </w:rPr>
      </w:pPr>
      <w:r>
        <w:rPr>
          <w:b/>
        </w:rPr>
        <w:t>Proposal 1</w:t>
      </w:r>
      <w:r>
        <w:rPr>
          <w:b/>
        </w:rPr>
        <w:tab/>
      </w:r>
      <w:r>
        <w:rPr>
          <w:b/>
        </w:rPr>
        <w:tab/>
        <w:t>RAN2 focus on defining a RAN-level solution to indicate the intended service area for MBS broadcast service in NR NTN system</w:t>
      </w:r>
    </w:p>
    <w:p w14:paraId="08FB4C66" w14:textId="5C10BB13" w:rsidR="005A0CB5" w:rsidRDefault="006340F7" w:rsidP="005A0CB5">
      <w:pPr>
        <w:pStyle w:val="Heading2"/>
      </w:pPr>
      <w:r>
        <w:t>L</w:t>
      </w:r>
      <w:r w:rsidR="005A0CB5">
        <w:t>ocation-dependent MBS broadcast</w:t>
      </w:r>
      <w:r w:rsidR="000439B5">
        <w:t xml:space="preserve"> and Service Announcement</w:t>
      </w:r>
    </w:p>
    <w:p w14:paraId="514AAF25" w14:textId="60940434" w:rsidR="00DA608A" w:rsidRDefault="00B10925" w:rsidP="005A0CB5">
      <w:r>
        <w:t>The general description of the MBS broadcast architecture for 5G</w:t>
      </w:r>
      <w:r w:rsidR="00DA608A">
        <w:t xml:space="preserve"> Rel-18 is described in 3GPP TS 38.300-</w:t>
      </w:r>
      <w:r w:rsidR="00952543">
        <w:t xml:space="preserve">§16.10.6. </w:t>
      </w:r>
    </w:p>
    <w:p w14:paraId="29722D43" w14:textId="2A5DCAC1" w:rsidR="00952543" w:rsidRDefault="00952543" w:rsidP="005A0CB5">
      <w:r>
        <w:t>The 3GPP TS 26.502 describe the 5G MBS user service architecture model as below:</w:t>
      </w:r>
    </w:p>
    <w:p w14:paraId="4FD485D0" w14:textId="77777777" w:rsidR="00DA608A" w:rsidRDefault="00DA608A" w:rsidP="00DA608A">
      <w:pPr>
        <w:keepNext/>
        <w:jc w:val="center"/>
      </w:pPr>
      <w:r>
        <w:rPr>
          <w:noProof/>
          <w:lang w:eastAsia="en-US"/>
        </w:rPr>
        <w:lastRenderedPageBreak/>
        <w:drawing>
          <wp:inline distT="0" distB="0" distL="0" distR="0" wp14:anchorId="51B78129" wp14:editId="07E2D080">
            <wp:extent cx="4943018" cy="24009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62318" cy="2410372"/>
                    </a:xfrm>
                    <a:prstGeom prst="rect">
                      <a:avLst/>
                    </a:prstGeom>
                  </pic:spPr>
                </pic:pic>
              </a:graphicData>
            </a:graphic>
          </wp:inline>
        </w:drawing>
      </w:r>
    </w:p>
    <w:p w14:paraId="317AB15F" w14:textId="0FD3DD45" w:rsidR="00DA608A" w:rsidRDefault="00DA608A" w:rsidP="00DA608A">
      <w:pPr>
        <w:pStyle w:val="Caption"/>
        <w:jc w:val="center"/>
      </w:pPr>
      <w:r>
        <w:t xml:space="preserve">Figure </w:t>
      </w:r>
      <w:r>
        <w:fldChar w:fldCharType="begin"/>
      </w:r>
      <w:r>
        <w:instrText xml:space="preserve"> SEQ Figure \* ARABIC </w:instrText>
      </w:r>
      <w:r>
        <w:fldChar w:fldCharType="separate"/>
      </w:r>
      <w:r w:rsidR="009552AC">
        <w:rPr>
          <w:noProof/>
        </w:rPr>
        <w:t>1</w:t>
      </w:r>
      <w:r>
        <w:fldChar w:fldCharType="end"/>
      </w:r>
      <w:r>
        <w:t xml:space="preserve"> - MBS User services model in the 3GPP TS 26.502</w:t>
      </w:r>
    </w:p>
    <w:p w14:paraId="7F4B42B0" w14:textId="20EFC00B" w:rsidR="00DA608A" w:rsidRDefault="00952543" w:rsidP="005A0CB5">
      <w:r>
        <w:t xml:space="preserve">Where the UE is connected to the core network and it can be configured for MBS broadcast. The NG-RAN is not represented. The MBS application session is established between the MBS Application Provider (AF) and the MBS-Aware Application and is outside of the 3GPP scope. The MBS Application Data session are distributed by the MBS Distribution session established between the MBSTF client and server (in the core network). The whole are carried through a MBS Session established between MB-UPF in the core network and the UE. Such as bearers can only be established after the UE is connected with a NAS and </w:t>
      </w:r>
      <w:proofErr w:type="gramStart"/>
      <w:r>
        <w:t>a</w:t>
      </w:r>
      <w:proofErr w:type="gramEnd"/>
      <w:r>
        <w:t xml:space="preserve"> AS security context. These architecture is unaware of the type of RAT, e.g. NTN or TN.</w:t>
      </w:r>
    </w:p>
    <w:p w14:paraId="52FFA7CD" w14:textId="03BCA102" w:rsidR="00B10925" w:rsidRDefault="00952543" w:rsidP="005A0CB5">
      <w:r>
        <w:t xml:space="preserve">A description from the network point of view is provided in the 3GPP TS </w:t>
      </w:r>
      <w:r w:rsidR="00B10925">
        <w:t>23.247. The broadcast traffic delivery mode applicable is PTM, i.e. 5GC Shared MBS traffic delivery method.</w:t>
      </w:r>
    </w:p>
    <w:p w14:paraId="737AF8F1" w14:textId="77777777" w:rsidR="00B10925" w:rsidRDefault="00B10925" w:rsidP="00B10925">
      <w:pPr>
        <w:keepNext/>
        <w:jc w:val="center"/>
      </w:pPr>
      <w:r>
        <w:rPr>
          <w:rFonts w:eastAsia="SimSun"/>
        </w:rPr>
        <w:object w:dxaOrig="9396" w:dyaOrig="6180" w14:anchorId="0DFAC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25pt;height:183.65pt" o:ole="">
            <v:imagedata r:id="rId12" o:title=""/>
          </v:shape>
          <o:OLEObject Type="Embed" ProgID="Visio.Drawing.15" ShapeID="_x0000_i1025" DrawAspect="Content" ObjectID="_1792566962" r:id="rId13"/>
        </w:object>
      </w:r>
    </w:p>
    <w:p w14:paraId="6803D29A" w14:textId="55213E11" w:rsidR="00B10925" w:rsidRDefault="00B10925" w:rsidP="00B10925">
      <w:pPr>
        <w:pStyle w:val="Caption"/>
        <w:jc w:val="center"/>
      </w:pPr>
      <w:r>
        <w:t xml:space="preserve">Figure </w:t>
      </w:r>
      <w:r w:rsidR="00952543">
        <w:t>2</w:t>
      </w:r>
      <w:r>
        <w:t xml:space="preserve"> - Delivery mode described in TS 23.247</w:t>
      </w:r>
      <w:r w:rsidR="001B02AF">
        <w:t>. Only 5GC Shared MBS traffic delivery is applicable to MBS broadcast.</w:t>
      </w:r>
    </w:p>
    <w:p w14:paraId="6BF4F2F9" w14:textId="7377AAB1" w:rsidR="001B02AF" w:rsidRDefault="001B02AF" w:rsidP="001B02AF">
      <w:pPr>
        <w:rPr>
          <w:lang w:eastAsia="en-GB"/>
        </w:rPr>
      </w:pPr>
      <w:r>
        <w:rPr>
          <w:lang w:eastAsia="en-GB"/>
        </w:rPr>
        <w:t>The broadcast provisioning is described in §4.2.2 of the same document.</w:t>
      </w:r>
    </w:p>
    <w:p w14:paraId="50DC2CDB" w14:textId="7C12CAB3" w:rsidR="001B02AF" w:rsidRPr="001B02AF" w:rsidRDefault="001B02AF" w:rsidP="001B02AF">
      <w:pPr>
        <w:pStyle w:val="ListParagraph"/>
        <w:numPr>
          <w:ilvl w:val="0"/>
          <w:numId w:val="45"/>
        </w:numPr>
        <w:rPr>
          <w:lang w:eastAsia="en-GB"/>
        </w:rPr>
      </w:pPr>
      <w:r w:rsidRPr="001B02AF">
        <w:rPr>
          <w:lang w:val="en-US" w:eastAsia="en-GB"/>
        </w:rPr>
        <w:t>The MBS Session is created and established</w:t>
      </w:r>
      <w:r>
        <w:rPr>
          <w:lang w:val="en-US" w:eastAsia="en-GB"/>
        </w:rPr>
        <w:t xml:space="preserve"> (TMGI allocation, MBS session information provisioning)</w:t>
      </w:r>
    </w:p>
    <w:p w14:paraId="6F8E001F" w14:textId="5330486A" w:rsidR="001B02AF" w:rsidRPr="001B02AF" w:rsidRDefault="001B02AF" w:rsidP="001B02AF">
      <w:pPr>
        <w:pStyle w:val="ListParagraph"/>
        <w:numPr>
          <w:ilvl w:val="0"/>
          <w:numId w:val="45"/>
        </w:numPr>
        <w:rPr>
          <w:lang w:eastAsia="en-GB"/>
        </w:rPr>
      </w:pPr>
      <w:r w:rsidRPr="001B02AF">
        <w:rPr>
          <w:lang w:val="en-US" w:eastAsia="en-GB"/>
        </w:rPr>
        <w:t xml:space="preserve">The Services announcement: distribute information towards </w:t>
      </w:r>
      <w:r>
        <w:rPr>
          <w:lang w:val="en-US" w:eastAsia="en-GB"/>
        </w:rPr>
        <w:t>UEs about the service configurations (IP, service start time,</w:t>
      </w:r>
      <w:r w:rsidR="00DD7BDD">
        <w:rPr>
          <w:lang w:val="en-US" w:eastAsia="en-GB"/>
        </w:rPr>
        <w:t xml:space="preserve"> MBS FSA ID(s)</w:t>
      </w:r>
      <w:r>
        <w:rPr>
          <w:lang w:val="en-US" w:eastAsia="en-GB"/>
        </w:rPr>
        <w:t xml:space="preserve"> etc.)</w:t>
      </w:r>
    </w:p>
    <w:p w14:paraId="5BBEDC05" w14:textId="05E5B6CD" w:rsidR="001B02AF" w:rsidRPr="001B02AF" w:rsidRDefault="001B02AF" w:rsidP="001B02AF">
      <w:pPr>
        <w:pStyle w:val="ListParagraph"/>
        <w:numPr>
          <w:ilvl w:val="0"/>
          <w:numId w:val="45"/>
        </w:numPr>
        <w:rPr>
          <w:lang w:eastAsia="en-GB"/>
        </w:rPr>
      </w:pPr>
      <w:r>
        <w:rPr>
          <w:lang w:val="fr-FR" w:eastAsia="en-GB"/>
        </w:rPr>
        <w:t xml:space="preserve">Data </w:t>
      </w:r>
      <w:proofErr w:type="spellStart"/>
      <w:r>
        <w:rPr>
          <w:lang w:val="fr-FR" w:eastAsia="en-GB"/>
        </w:rPr>
        <w:t>transfer</w:t>
      </w:r>
      <w:proofErr w:type="spellEnd"/>
    </w:p>
    <w:p w14:paraId="58A27F62" w14:textId="328BDA85" w:rsidR="001B02AF" w:rsidRPr="001B02AF" w:rsidRDefault="001B02AF" w:rsidP="001B02AF">
      <w:pPr>
        <w:pStyle w:val="ListParagraph"/>
        <w:numPr>
          <w:ilvl w:val="0"/>
          <w:numId w:val="45"/>
        </w:numPr>
        <w:rPr>
          <w:lang w:eastAsia="en-GB"/>
        </w:rPr>
      </w:pPr>
      <w:r>
        <w:rPr>
          <w:lang w:val="fr-FR" w:eastAsia="en-GB"/>
        </w:rPr>
        <w:t xml:space="preserve">Session release and </w:t>
      </w:r>
      <w:proofErr w:type="spellStart"/>
      <w:r>
        <w:rPr>
          <w:lang w:val="fr-FR" w:eastAsia="en-GB"/>
        </w:rPr>
        <w:t>deletion</w:t>
      </w:r>
      <w:proofErr w:type="spellEnd"/>
    </w:p>
    <w:p w14:paraId="3A4AE33A" w14:textId="129F20B0" w:rsidR="001B02AF" w:rsidRDefault="001B02AF" w:rsidP="001B02AF">
      <w:pPr>
        <w:rPr>
          <w:lang w:eastAsia="en-GB"/>
        </w:rPr>
      </w:pPr>
      <w:r>
        <w:rPr>
          <w:lang w:eastAsia="en-GB"/>
        </w:rPr>
        <w:t>The timeline is represented below.</w:t>
      </w:r>
    </w:p>
    <w:p w14:paraId="61BE0708" w14:textId="77777777" w:rsidR="001B02AF" w:rsidRDefault="001B02AF" w:rsidP="001B02AF">
      <w:pPr>
        <w:keepNext/>
        <w:jc w:val="center"/>
      </w:pPr>
      <w:r>
        <w:object w:dxaOrig="9639" w:dyaOrig="5384" w14:anchorId="3E8A1559">
          <v:shape id="_x0000_i1026" type="#_x0000_t75" style="width:385.5pt;height:213.7pt" o:ole="">
            <v:imagedata r:id="rId14" o:title=""/>
          </v:shape>
          <o:OLEObject Type="Embed" ProgID="Word.Picture.8" ShapeID="_x0000_i1026" DrawAspect="Content" ObjectID="_1792566963" r:id="rId15"/>
        </w:object>
      </w:r>
    </w:p>
    <w:p w14:paraId="7DB5BDFA" w14:textId="3E4F6729" w:rsidR="001B02AF" w:rsidRDefault="001B02AF" w:rsidP="001B02AF">
      <w:pPr>
        <w:pStyle w:val="Caption"/>
        <w:jc w:val="center"/>
      </w:pPr>
      <w:r>
        <w:t xml:space="preserve">Figure </w:t>
      </w:r>
      <w:r w:rsidR="00952543">
        <w:t>3</w:t>
      </w:r>
      <w:r>
        <w:t xml:space="preserve"> - Broadcast service timeline in TS 23.247</w:t>
      </w:r>
    </w:p>
    <w:p w14:paraId="4F4CF72C" w14:textId="68DEB85E" w:rsidR="00DA608A" w:rsidRPr="00DA608A" w:rsidRDefault="001B02AF" w:rsidP="00DA608A">
      <w:pPr>
        <w:rPr>
          <w:lang w:eastAsia="en-GB"/>
        </w:rPr>
      </w:pPr>
      <w:r>
        <w:rPr>
          <w:lang w:eastAsia="en-GB"/>
        </w:rPr>
        <w:t>In this example, the UEs receive the Service Announcement for the broadcast session and are allowed to activate the service to receive the broadcast of data</w:t>
      </w:r>
      <w:r w:rsidR="00051B0C">
        <w:rPr>
          <w:lang w:eastAsia="en-GB"/>
        </w:rPr>
        <w:t>.</w:t>
      </w:r>
    </w:p>
    <w:p w14:paraId="5EE4FC3B" w14:textId="0281E2CE" w:rsidR="001B02AF" w:rsidRDefault="001B02AF" w:rsidP="001B02AF">
      <w:r>
        <w:rPr>
          <w:lang w:eastAsia="en-GB"/>
        </w:rPr>
        <w:t>The legacy architecture provide a means for UE to receive content data according to its location.</w:t>
      </w:r>
      <w:r w:rsidR="00051B0C">
        <w:rPr>
          <w:lang w:eastAsia="en-GB"/>
        </w:rPr>
        <w:t xml:space="preserve"> The </w:t>
      </w:r>
      <w:r w:rsidR="00051B0C" w:rsidRPr="000439B5">
        <w:rPr>
          <w:b/>
          <w:lang w:eastAsia="en-GB"/>
        </w:rPr>
        <w:t>local MBS service</w:t>
      </w:r>
      <w:r w:rsidR="00051B0C">
        <w:rPr>
          <w:lang w:eastAsia="en-GB"/>
        </w:rPr>
        <w:t xml:space="preserve"> is an MBS service provide in </w:t>
      </w:r>
      <w:r w:rsidR="00051B0C">
        <w:rPr>
          <w:b/>
          <w:lang w:eastAsia="en-GB"/>
        </w:rPr>
        <w:t>one MBS service area</w:t>
      </w:r>
      <w:r w:rsidR="00051B0C">
        <w:rPr>
          <w:lang w:eastAsia="en-GB"/>
        </w:rPr>
        <w:t xml:space="preserve"> while a </w:t>
      </w:r>
      <w:r w:rsidR="00051B0C" w:rsidRPr="000439B5">
        <w:rPr>
          <w:b/>
          <w:lang w:eastAsia="en-GB"/>
        </w:rPr>
        <w:t xml:space="preserve">location dependent MBS service </w:t>
      </w:r>
      <w:r w:rsidR="00051B0C">
        <w:rPr>
          <w:lang w:eastAsia="en-GB"/>
        </w:rPr>
        <w:t xml:space="preserve">is an MBS service provided </w:t>
      </w:r>
      <w:r w:rsidR="00051B0C">
        <w:rPr>
          <w:b/>
          <w:lang w:eastAsia="en-GB"/>
        </w:rPr>
        <w:t>in several MBS service area(s)</w:t>
      </w:r>
      <w:r w:rsidR="00051B0C">
        <w:rPr>
          <w:lang w:eastAsia="en-GB"/>
        </w:rPr>
        <w:t>. The Service area is identified by a cell list or a tracking area. The service area could be a geographical area, but in this case, the NEF/MBSF will translate the location information to a Cell ID list or TAI list as MBS service area: “</w:t>
      </w:r>
      <w:r w:rsidR="00051B0C" w:rsidRPr="00051B0C">
        <w:rPr>
          <w:i/>
        </w:rPr>
        <w:t>If geographical area information or civic address information was provided by the AF as MBS service area, NEF/MBSF translates the MBS service area to Cell ID list or TAI list</w:t>
      </w:r>
      <w:r w:rsidR="00051B0C">
        <w:t xml:space="preserve">”. </w:t>
      </w:r>
    </w:p>
    <w:p w14:paraId="07691B0E" w14:textId="45F82376" w:rsidR="000439B5" w:rsidRDefault="000439B5" w:rsidP="000439B5">
      <w:pPr>
        <w:rPr>
          <w:b/>
        </w:rPr>
      </w:pPr>
      <w:r>
        <w:rPr>
          <w:b/>
        </w:rPr>
        <w:t>Observation 1</w:t>
      </w:r>
      <w:r>
        <w:rPr>
          <w:b/>
        </w:rPr>
        <w:tab/>
        <w:t>Location dependent MBS service area is used to distribute content to NG-RAN nodes b</w:t>
      </w:r>
      <w:r w:rsidR="009552AC">
        <w:rPr>
          <w:b/>
        </w:rPr>
        <w:t>ased on list of Cell ID or TAI.</w:t>
      </w:r>
    </w:p>
    <w:p w14:paraId="0A0E4048" w14:textId="65A6B96E" w:rsidR="00B10925" w:rsidRPr="000439B5" w:rsidRDefault="000439B5" w:rsidP="005A0CB5">
      <w:pPr>
        <w:rPr>
          <w:b/>
        </w:rPr>
      </w:pPr>
      <w:r>
        <w:rPr>
          <w:b/>
        </w:rPr>
        <w:t>Observation 2</w:t>
      </w:r>
      <w:r>
        <w:rPr>
          <w:b/>
        </w:rPr>
        <w:tab/>
        <w:t>The local MBS service procedure is able to restrict reception of a content based on geographical area information, but at the MBSF level it is translated to Cell ID list or TAI list.</w:t>
      </w:r>
    </w:p>
    <w:p w14:paraId="1846C81D" w14:textId="6D6D51AB" w:rsidR="00051B0C" w:rsidRDefault="00051B0C" w:rsidP="005A0CB5">
      <w:r>
        <w:t>Service announcement</w:t>
      </w:r>
      <w:r w:rsidR="004C6053">
        <w:t xml:space="preserve"> provides the UE with descriptions specifying the broadcast services to be delivered as part of MBS session. The Service Announcement information may be delivered to the UE via application specific or as described in 26.502-§4.2.4. The delivery methods are:</w:t>
      </w:r>
    </w:p>
    <w:p w14:paraId="15E2FE6A" w14:textId="0C201769" w:rsidR="004C6053" w:rsidRPr="004C6053" w:rsidRDefault="004C6053" w:rsidP="004C6053">
      <w:pPr>
        <w:pStyle w:val="ListParagraph"/>
        <w:numPr>
          <w:ilvl w:val="2"/>
          <w:numId w:val="33"/>
        </w:numPr>
      </w:pPr>
      <w:proofErr w:type="spellStart"/>
      <w:r>
        <w:rPr>
          <w:lang w:val="fr-FR"/>
        </w:rPr>
        <w:t>Pre</w:t>
      </w:r>
      <w:proofErr w:type="spellEnd"/>
      <w:r>
        <w:rPr>
          <w:lang w:val="fr-FR"/>
        </w:rPr>
        <w:t xml:space="preserve">-configuration at UE </w:t>
      </w:r>
      <w:proofErr w:type="spellStart"/>
      <w:r>
        <w:rPr>
          <w:lang w:val="fr-FR"/>
        </w:rPr>
        <w:t>side</w:t>
      </w:r>
      <w:proofErr w:type="spellEnd"/>
    </w:p>
    <w:p w14:paraId="462EBD22" w14:textId="288AC7D4" w:rsidR="004C6053" w:rsidRPr="004C6053" w:rsidRDefault="004C6053" w:rsidP="004C6053">
      <w:pPr>
        <w:pStyle w:val="ListParagraph"/>
        <w:numPr>
          <w:ilvl w:val="2"/>
          <w:numId w:val="33"/>
        </w:numPr>
      </w:pPr>
      <w:r>
        <w:rPr>
          <w:lang w:val="fr-FR"/>
        </w:rPr>
        <w:t>Via en MBS Distribution Session (</w:t>
      </w:r>
      <w:r>
        <w:rPr>
          <w:i/>
          <w:lang w:val="fr-FR"/>
        </w:rPr>
        <w:t xml:space="preserve">MBS User Service </w:t>
      </w:r>
      <w:proofErr w:type="spellStart"/>
      <w:r>
        <w:rPr>
          <w:i/>
          <w:lang w:val="fr-FR"/>
        </w:rPr>
        <w:t>Announcement</w:t>
      </w:r>
      <w:proofErr w:type="spellEnd"/>
      <w:r>
        <w:rPr>
          <w:i/>
          <w:lang w:val="fr-FR"/>
        </w:rPr>
        <w:t xml:space="preserve"> Channel</w:t>
      </w:r>
      <w:r>
        <w:rPr>
          <w:lang w:val="fr-FR"/>
        </w:rPr>
        <w:t xml:space="preserve">) at </w:t>
      </w:r>
      <w:proofErr w:type="spellStart"/>
      <w:r>
        <w:rPr>
          <w:lang w:val="fr-FR"/>
        </w:rPr>
        <w:t>reference</w:t>
      </w:r>
      <w:proofErr w:type="spellEnd"/>
      <w:r>
        <w:rPr>
          <w:lang w:val="fr-FR"/>
        </w:rPr>
        <w:t xml:space="preserve"> point MBS-4-MC</w:t>
      </w:r>
    </w:p>
    <w:p w14:paraId="40775391" w14:textId="72E5461B" w:rsidR="004C6053" w:rsidRPr="004C6053" w:rsidRDefault="004C6053" w:rsidP="004C6053">
      <w:pPr>
        <w:pStyle w:val="ListParagraph"/>
        <w:numPr>
          <w:ilvl w:val="2"/>
          <w:numId w:val="33"/>
        </w:numPr>
      </w:pPr>
      <w:r w:rsidRPr="004C6053">
        <w:rPr>
          <w:lang w:val="en-US"/>
        </w:rPr>
        <w:t xml:space="preserve">Via a regular PDU session at reference point </w:t>
      </w:r>
      <w:r>
        <w:rPr>
          <w:lang w:val="en-US"/>
        </w:rPr>
        <w:t>MBS-5</w:t>
      </w:r>
    </w:p>
    <w:p w14:paraId="47AE2451" w14:textId="6117D5A5" w:rsidR="004C6053" w:rsidRDefault="004C6053" w:rsidP="004C6053"/>
    <w:p w14:paraId="4B576D45" w14:textId="506BC7B7" w:rsidR="0092596C" w:rsidRDefault="00BC7837" w:rsidP="004C6053">
      <w:r>
        <w:t>The target service areas associated to a MBS Service area for location-dependent MBS broadcast can be provided by</w:t>
      </w:r>
      <w:r w:rsidR="00DD7BDD">
        <w:t xml:space="preserve"> the</w:t>
      </w:r>
      <w:r>
        <w:t xml:space="preserve"> MBS Distribution Session.</w:t>
      </w:r>
      <w:r w:rsidR="0092596C">
        <w:t xml:space="preserve"> But as we see, the target service areas can only refers to a cell ID list or a TAI list, so it does not solve the problem inherent to large cell in NTN (especially in GSO). So at least, a geographical description, that can encode smaller area than a cell should be implemented </w:t>
      </w:r>
      <w:r w:rsidR="0092596C">
        <w:rPr>
          <w:b/>
        </w:rPr>
        <w:t>without</w:t>
      </w:r>
      <w:r w:rsidR="0092596C">
        <w:t xml:space="preserve"> translation by the MBSF.</w:t>
      </w:r>
    </w:p>
    <w:p w14:paraId="51D98A93" w14:textId="567E530B" w:rsidR="001A2811" w:rsidRPr="001A2811" w:rsidRDefault="009552AC" w:rsidP="004C6053">
      <w:pPr>
        <w:rPr>
          <w:b/>
        </w:rPr>
      </w:pPr>
      <w:r>
        <w:rPr>
          <w:b/>
        </w:rPr>
        <w:t>Proposal 2</w:t>
      </w:r>
      <w:r w:rsidR="001A2811">
        <w:rPr>
          <w:b/>
        </w:rPr>
        <w:t>a</w:t>
      </w:r>
      <w:r w:rsidR="001A2811">
        <w:rPr>
          <w:b/>
        </w:rPr>
        <w:tab/>
      </w:r>
      <w:r w:rsidR="001A2811">
        <w:rPr>
          <w:b/>
        </w:rPr>
        <w:tab/>
        <w:t>The MBS Service Announcement can be used</w:t>
      </w:r>
      <w:r w:rsidR="007C1B8D">
        <w:rPr>
          <w:b/>
        </w:rPr>
        <w:t xml:space="preserve"> for NTN MBS broadcast but is not sufficient for service area smaller than a cell.</w:t>
      </w:r>
    </w:p>
    <w:p w14:paraId="6BC161DF" w14:textId="62200D86" w:rsidR="0092596C" w:rsidRDefault="009552AC" w:rsidP="004C6053">
      <w:pPr>
        <w:rPr>
          <w:b/>
        </w:rPr>
      </w:pPr>
      <w:r>
        <w:rPr>
          <w:b/>
        </w:rPr>
        <w:t>Proposal 2</w:t>
      </w:r>
      <w:r w:rsidR="001A2811">
        <w:rPr>
          <w:b/>
        </w:rPr>
        <w:t>b</w:t>
      </w:r>
      <w:r w:rsidR="0092596C">
        <w:rPr>
          <w:b/>
        </w:rPr>
        <w:tab/>
        <w:t>The MBS Service Announcement using the target location area to indicate the intended serv</w:t>
      </w:r>
      <w:r w:rsidR="0065716D">
        <w:rPr>
          <w:b/>
        </w:rPr>
        <w:t>i</w:t>
      </w:r>
      <w:r w:rsidR="0092596C">
        <w:rPr>
          <w:b/>
        </w:rPr>
        <w:t>ce area for MBS broadcast in NTN cells cannot be used as it</w:t>
      </w:r>
      <w:r w:rsidR="007C1B8D">
        <w:rPr>
          <w:b/>
        </w:rPr>
        <w:t>.</w:t>
      </w:r>
    </w:p>
    <w:p w14:paraId="0A74B81F" w14:textId="10645990" w:rsidR="009552AC" w:rsidRDefault="009552AC" w:rsidP="004C6053">
      <w:pPr>
        <w:rPr>
          <w:b/>
        </w:rPr>
      </w:pPr>
      <w:r>
        <w:rPr>
          <w:b/>
        </w:rPr>
        <w:t>Proposal 2</w:t>
      </w:r>
      <w:r w:rsidR="001A2811">
        <w:rPr>
          <w:b/>
        </w:rPr>
        <w:t>c</w:t>
      </w:r>
      <w:r w:rsidR="001A2811">
        <w:rPr>
          <w:b/>
        </w:rPr>
        <w:tab/>
      </w:r>
      <w:r w:rsidR="0092596C">
        <w:rPr>
          <w:b/>
        </w:rPr>
        <w:tab/>
        <w:t>If MBS Service Announcement is adopted for location dependent MBS broadcast in NTN, a location description based on geographical coordinates should be defined. FFS on 5G MBS architecture impact</w:t>
      </w:r>
      <w:r w:rsidR="0065716D">
        <w:rPr>
          <w:b/>
        </w:rPr>
        <w:t>s</w:t>
      </w:r>
      <w:r w:rsidR="007C1B8D">
        <w:rPr>
          <w:b/>
        </w:rPr>
        <w:t>.</w:t>
      </w:r>
    </w:p>
    <w:p w14:paraId="7BE48B60" w14:textId="4E82322A" w:rsidR="0092596C" w:rsidRPr="0065716D" w:rsidRDefault="009552AC" w:rsidP="004C6053">
      <w:pPr>
        <w:rPr>
          <w:b/>
        </w:rPr>
      </w:pPr>
      <w:r>
        <w:rPr>
          <w:b/>
        </w:rPr>
        <w:lastRenderedPageBreak/>
        <w:t>Proposal 3</w:t>
      </w:r>
      <w:r w:rsidR="0065716D">
        <w:rPr>
          <w:b/>
        </w:rPr>
        <w:tab/>
      </w:r>
      <w:r>
        <w:rPr>
          <w:b/>
        </w:rPr>
        <w:tab/>
      </w:r>
      <w:r w:rsidR="0065716D">
        <w:rPr>
          <w:b/>
        </w:rPr>
        <w:t>If a RAN-level mechanism is defined for geo-filtering MBS services, Service Announcement with location for location-dependent MBS broadcast service may be unnecessary but the information could be provided to the MBS-aware application to know the MBS service is limited to the current geographical area</w:t>
      </w:r>
      <w:r w:rsidR="007C1B8D">
        <w:rPr>
          <w:b/>
        </w:rPr>
        <w:t>.</w:t>
      </w:r>
      <w:r>
        <w:rPr>
          <w:b/>
        </w:rPr>
        <w:t xml:space="preserve"> FFS how to align the geographical information broadcasted in the cell and the geographical information in the Service Announcement</w:t>
      </w:r>
    </w:p>
    <w:p w14:paraId="66753F4A" w14:textId="1A6FED64" w:rsidR="000439B5" w:rsidRPr="001457F5" w:rsidRDefault="000439B5" w:rsidP="001457F5">
      <w:pPr>
        <w:rPr>
          <w:lang w:val="en-GB" w:eastAsia="en-GB"/>
        </w:rPr>
      </w:pPr>
    </w:p>
    <w:p w14:paraId="0CF34281" w14:textId="1FAB2A49" w:rsidR="00D0156E" w:rsidRPr="007C1B8D" w:rsidRDefault="005A0CB5" w:rsidP="007C1B8D">
      <w:pPr>
        <w:pStyle w:val="Heading2"/>
        <w:rPr>
          <w:lang w:val="en-US"/>
        </w:rPr>
      </w:pPr>
      <w:r w:rsidRPr="005A0CB5">
        <w:t>Broadcast service session and intended service area mapping provision</w:t>
      </w:r>
      <w:r w:rsidR="007C1B8D">
        <w:t xml:space="preserve"> </w:t>
      </w:r>
    </w:p>
    <w:p w14:paraId="18E2CB38" w14:textId="3210DAD0" w:rsidR="003E0231" w:rsidRDefault="003E0231" w:rsidP="003E0231">
      <w:pPr>
        <w:pStyle w:val="Heading3"/>
      </w:pPr>
      <w:r>
        <w:t>Intended service area signalling in MCCH</w:t>
      </w:r>
    </w:p>
    <w:p w14:paraId="6FDAC2DB" w14:textId="619B2B8E" w:rsidR="00D0156E" w:rsidRDefault="00F755B5" w:rsidP="00D0156E">
      <w:pPr>
        <w:rPr>
          <w:lang w:val="en-GB"/>
        </w:rPr>
      </w:pPr>
      <w:r>
        <w:rPr>
          <w:lang w:val="en-GB"/>
        </w:rPr>
        <w:t xml:space="preserve">According to the </w:t>
      </w:r>
      <w:r w:rsidR="00D0156E">
        <w:rPr>
          <w:lang w:val="en-GB"/>
        </w:rPr>
        <w:t>RAN2#1</w:t>
      </w:r>
      <w:r>
        <w:rPr>
          <w:lang w:val="en-GB"/>
        </w:rPr>
        <w:t>27-bis agreement</w:t>
      </w:r>
      <w:r w:rsidR="007C1B8D">
        <w:rPr>
          <w:lang w:val="en-GB"/>
        </w:rPr>
        <w:t xml:space="preserve"> below and the WI objective, a RAN-level solution should be found to signal intended service area.</w:t>
      </w:r>
    </w:p>
    <w:tbl>
      <w:tblPr>
        <w:tblStyle w:val="TableGrid"/>
        <w:tblW w:w="0" w:type="auto"/>
        <w:tblLook w:val="04A0" w:firstRow="1" w:lastRow="0" w:firstColumn="1" w:lastColumn="0" w:noHBand="0" w:noVBand="1"/>
      </w:tblPr>
      <w:tblGrid>
        <w:gridCol w:w="9629"/>
      </w:tblGrid>
      <w:tr w:rsidR="00D0156E" w14:paraId="338DB787" w14:textId="77777777" w:rsidTr="00D0156E">
        <w:tc>
          <w:tcPr>
            <w:tcW w:w="9629" w:type="dxa"/>
          </w:tcPr>
          <w:p w14:paraId="361DB3B1" w14:textId="77777777" w:rsidR="00D0156E" w:rsidRDefault="00D0156E" w:rsidP="00D0156E">
            <w:pPr>
              <w:pStyle w:val="Agreement"/>
            </w:pPr>
            <w:r w:rsidRPr="00A573B2">
              <w:t>For each MBS service we include one or more intended service area IDs into MCCH. FFS whether the list of the intended service areas (and related IDs) is also included in MCCH or if it is provided in a new or existing SIB.</w:t>
            </w:r>
            <w:r>
              <w:t xml:space="preserve">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434119F5" w14:textId="77777777" w:rsidR="00D0156E" w:rsidRDefault="00D0156E" w:rsidP="00D0156E">
            <w:pPr>
              <w:rPr>
                <w:lang w:val="en-GB"/>
              </w:rPr>
            </w:pPr>
          </w:p>
        </w:tc>
      </w:tr>
    </w:tbl>
    <w:p w14:paraId="084C2C0E" w14:textId="72B4C82F" w:rsidR="007C1B8D" w:rsidRDefault="007C1B8D" w:rsidP="00D0156E">
      <w:pPr>
        <w:rPr>
          <w:lang w:val="en-GB"/>
        </w:rPr>
      </w:pPr>
    </w:p>
    <w:p w14:paraId="302E0DC1" w14:textId="77777777" w:rsidR="00720ED9" w:rsidRDefault="00720ED9" w:rsidP="00720ED9">
      <w:r>
        <w:t>The MBS session establishment is described in TS 23.247-§7.3.1 and presented in the Figure below.</w:t>
      </w:r>
    </w:p>
    <w:p w14:paraId="71D2780E" w14:textId="77777777" w:rsidR="00720ED9" w:rsidRDefault="00720ED9" w:rsidP="00720ED9">
      <w:pPr>
        <w:keepNext/>
        <w:jc w:val="center"/>
      </w:pPr>
      <w:r>
        <w:object w:dxaOrig="12090" w:dyaOrig="7710" w14:anchorId="70B6CEF2">
          <v:shape id="_x0000_i1032" type="#_x0000_t75" style="width:446.15pt;height:267.05pt" o:ole="">
            <v:imagedata r:id="rId16" o:title="" cropbottom="5273f"/>
          </v:shape>
          <o:OLEObject Type="Embed" ProgID="Visio.Drawing.15" ShapeID="_x0000_i1032" DrawAspect="Content" ObjectID="_1792566964" r:id="rId17"/>
        </w:object>
      </w:r>
    </w:p>
    <w:p w14:paraId="3254B436" w14:textId="77777777" w:rsidR="00720ED9" w:rsidRDefault="00720ED9" w:rsidP="00720ED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 MBS Broadcast Session Establishment</w:t>
      </w:r>
    </w:p>
    <w:p w14:paraId="769250A8" w14:textId="77777777" w:rsidR="00720ED9" w:rsidRDefault="00720ED9" w:rsidP="00720ED9">
      <w:pPr>
        <w:rPr>
          <w:lang w:val="en-GB" w:eastAsia="en-GB"/>
        </w:rPr>
      </w:pPr>
      <w:r>
        <w:rPr>
          <w:lang w:val="en-GB" w:eastAsia="en-GB"/>
        </w:rPr>
        <w:t>In step 0, based on OAM configuration (lists of cells where the broadcast service is transmitted), RAN nodes announce in SIBs over the radio interface information about the MBS FSA IDs and frequencies of neighbour cells. MBS broadcast SIB are:</w:t>
      </w:r>
    </w:p>
    <w:p w14:paraId="662D4373" w14:textId="77777777" w:rsidR="00720ED9" w:rsidRDefault="00720ED9" w:rsidP="00720ED9">
      <w:pPr>
        <w:pStyle w:val="ListParagraph"/>
        <w:numPr>
          <w:ilvl w:val="0"/>
          <w:numId w:val="46"/>
        </w:numPr>
        <w:rPr>
          <w:lang w:val="en-GB" w:eastAsia="en-GB"/>
        </w:rPr>
      </w:pPr>
      <w:r>
        <w:rPr>
          <w:lang w:val="en-GB" w:eastAsia="en-GB"/>
        </w:rPr>
        <w:lastRenderedPageBreak/>
        <w:t>SIB20</w:t>
      </w:r>
      <w:r>
        <w:rPr>
          <w:rStyle w:val="FootnoteReference"/>
          <w:lang w:val="en-GB" w:eastAsia="en-GB"/>
        </w:rPr>
        <w:footnoteReference w:id="2"/>
      </w:r>
      <w:r>
        <w:rPr>
          <w:lang w:val="en-GB" w:eastAsia="en-GB"/>
        </w:rPr>
        <w:t xml:space="preserve"> for MCCH configuration</w:t>
      </w:r>
    </w:p>
    <w:p w14:paraId="71818DE2" w14:textId="77777777" w:rsidR="00720ED9" w:rsidRDefault="00720ED9" w:rsidP="00720ED9">
      <w:pPr>
        <w:pStyle w:val="ListParagraph"/>
        <w:numPr>
          <w:ilvl w:val="0"/>
          <w:numId w:val="46"/>
        </w:numPr>
        <w:rPr>
          <w:lang w:val="en-GB" w:eastAsia="en-GB"/>
        </w:rPr>
      </w:pPr>
      <w:r>
        <w:rPr>
          <w:lang w:val="en-GB" w:eastAsia="en-GB"/>
        </w:rPr>
        <w:t>SIB21</w:t>
      </w:r>
      <w:r>
        <w:rPr>
          <w:rStyle w:val="FootnoteReference"/>
          <w:lang w:val="en-GB" w:eastAsia="en-GB"/>
        </w:rPr>
        <w:footnoteReference w:id="3"/>
      </w:r>
      <w:r>
        <w:rPr>
          <w:lang w:val="en-GB" w:eastAsia="en-GB"/>
        </w:rPr>
        <w:t xml:space="preserve"> for information related to service continuity</w:t>
      </w:r>
    </w:p>
    <w:p w14:paraId="122D01A7" w14:textId="77777777" w:rsidR="00720ED9" w:rsidRDefault="00720ED9" w:rsidP="00720ED9">
      <w:pPr>
        <w:pStyle w:val="ListParagraph"/>
        <w:keepNext/>
        <w:jc w:val="center"/>
      </w:pPr>
      <w:r w:rsidRPr="00017ACE">
        <w:rPr>
          <w:noProof/>
          <w:lang w:val="en-US"/>
        </w:rPr>
        <w:drawing>
          <wp:inline distT="0" distB="0" distL="0" distR="0" wp14:anchorId="626DDBD5" wp14:editId="2B976BE6">
            <wp:extent cx="3398486" cy="1470499"/>
            <wp:effectExtent l="0" t="0" r="0"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pic:cNvPicPr>
                      <a:picLocks noChangeAspect="1"/>
                    </pic:cNvPicPr>
                  </pic:nvPicPr>
                  <pic:blipFill>
                    <a:blip r:embed="rId18"/>
                    <a:stretch>
                      <a:fillRect/>
                    </a:stretch>
                  </pic:blipFill>
                  <pic:spPr>
                    <a:xfrm>
                      <a:off x="0" y="0"/>
                      <a:ext cx="3411217" cy="1476008"/>
                    </a:xfrm>
                    <a:prstGeom prst="rect">
                      <a:avLst/>
                    </a:prstGeom>
                  </pic:spPr>
                </pic:pic>
              </a:graphicData>
            </a:graphic>
          </wp:inline>
        </w:drawing>
      </w:r>
    </w:p>
    <w:p w14:paraId="63A52288" w14:textId="77777777" w:rsidR="00720ED9" w:rsidRPr="000439B5" w:rsidRDefault="00720ED9" w:rsidP="00720ED9">
      <w:pPr>
        <w:pStyle w:val="Caption"/>
        <w:ind w:firstLine="567"/>
        <w:jc w:val="center"/>
        <w:rPr>
          <w:b w:val="0"/>
        </w:rPr>
      </w:pPr>
      <w:r w:rsidRPr="000439B5">
        <w:t xml:space="preserve">Figure </w:t>
      </w:r>
      <w:r>
        <w:fldChar w:fldCharType="begin"/>
      </w:r>
      <w:r w:rsidRPr="000439B5">
        <w:instrText xml:space="preserve"> SEQ Figure \* ARABIC </w:instrText>
      </w:r>
      <w:r>
        <w:fldChar w:fldCharType="separate"/>
      </w:r>
      <w:r>
        <w:rPr>
          <w:noProof/>
        </w:rPr>
        <w:t>3</w:t>
      </w:r>
      <w:r>
        <w:fldChar w:fldCharType="end"/>
      </w:r>
      <w:r w:rsidRPr="000439B5">
        <w:t xml:space="preserve"> - MBS broadcast session acquisition</w:t>
      </w:r>
    </w:p>
    <w:p w14:paraId="512AA474" w14:textId="77777777" w:rsidR="00720ED9" w:rsidRDefault="00720ED9" w:rsidP="00720ED9">
      <w:pPr>
        <w:rPr>
          <w:lang w:eastAsia="en-GB"/>
        </w:rPr>
      </w:pPr>
      <w:r w:rsidRPr="001457F5">
        <w:rPr>
          <w:lang w:eastAsia="en-GB"/>
        </w:rPr>
        <w:t xml:space="preserve">The </w:t>
      </w:r>
      <w:proofErr w:type="spellStart"/>
      <w:r w:rsidRPr="001457F5">
        <w:rPr>
          <w:i/>
          <w:lang w:eastAsia="en-GB"/>
        </w:rPr>
        <w:t>MBSBroadcastConfiguration</w:t>
      </w:r>
      <w:proofErr w:type="spellEnd"/>
      <w:r>
        <w:rPr>
          <w:rStyle w:val="FootnoteReference"/>
          <w:i/>
          <w:lang w:eastAsia="en-GB"/>
        </w:rPr>
        <w:footnoteReference w:id="4"/>
      </w:r>
      <w:r w:rsidRPr="001457F5">
        <w:rPr>
          <w:lang w:eastAsia="en-GB"/>
        </w:rPr>
        <w:t xml:space="preserve"> necessary to decode MTCH</w:t>
      </w:r>
      <w:r>
        <w:rPr>
          <w:lang w:eastAsia="en-GB"/>
        </w:rPr>
        <w:t xml:space="preserve"> containing the broadcast data is carried by MCCH. The configuration information required by the UE to receive MCCH is provided in SIB20 (i.e. </w:t>
      </w:r>
      <w:r>
        <w:rPr>
          <w:i/>
          <w:lang w:eastAsia="en-GB"/>
        </w:rPr>
        <w:t>MCCH-</w:t>
      </w:r>
      <w:proofErr w:type="spellStart"/>
      <w:r>
        <w:rPr>
          <w:i/>
          <w:lang w:eastAsia="en-GB"/>
        </w:rPr>
        <w:t>Config</w:t>
      </w:r>
      <w:proofErr w:type="spellEnd"/>
      <w:r>
        <w:rPr>
          <w:lang w:eastAsia="en-GB"/>
        </w:rPr>
        <w:t>). MCCH is scheduled periodically using a configurable repetition period (up to 2.56 seconds) and within configured transmission window:</w:t>
      </w:r>
    </w:p>
    <w:tbl>
      <w:tblPr>
        <w:tblStyle w:val="TableGrid"/>
        <w:tblW w:w="0" w:type="auto"/>
        <w:tblLook w:val="04A0" w:firstRow="1" w:lastRow="0" w:firstColumn="1" w:lastColumn="0" w:noHBand="0" w:noVBand="1"/>
      </w:tblPr>
      <w:tblGrid>
        <w:gridCol w:w="9629"/>
      </w:tblGrid>
      <w:tr w:rsidR="00720ED9" w14:paraId="074A3626" w14:textId="77777777" w:rsidTr="005268B4">
        <w:tc>
          <w:tcPr>
            <w:tcW w:w="9629" w:type="dxa"/>
          </w:tcPr>
          <w:p w14:paraId="6BF3E94E" w14:textId="77777777" w:rsidR="00720ED9" w:rsidRPr="00F755B5" w:rsidRDefault="00720ED9" w:rsidP="005268B4">
            <w:pPr>
              <w:rPr>
                <w:rFonts w:ascii="Courier New" w:hAnsi="Courier New" w:cs="Courier New"/>
                <w:sz w:val="16"/>
              </w:rPr>
            </w:pPr>
            <w:r w:rsidRPr="00F755B5">
              <w:rPr>
                <w:rFonts w:ascii="Courier New" w:hAnsi="Courier New" w:cs="Courier New"/>
                <w:b/>
                <w:sz w:val="16"/>
              </w:rPr>
              <w:t>MCCH-Config-r17</w:t>
            </w:r>
            <w:r>
              <w:rPr>
                <w:rFonts w:ascii="Courier New" w:hAnsi="Courier New" w:cs="Courier New"/>
                <w:sz w:val="16"/>
              </w:rPr>
              <w:t xml:space="preserve"> ::= SEQUENCE { </w:t>
            </w:r>
            <w:r>
              <w:rPr>
                <w:rFonts w:ascii="Courier New" w:hAnsi="Courier New" w:cs="Courier New"/>
                <w:sz w:val="16"/>
              </w:rPr>
              <w:br/>
              <w:t xml:space="preserve">  </w:t>
            </w:r>
            <w:r w:rsidRPr="00F755B5">
              <w:rPr>
                <w:rFonts w:ascii="Courier New" w:hAnsi="Courier New" w:cs="Courier New"/>
                <w:sz w:val="16"/>
              </w:rPr>
              <w:t xml:space="preserve">mcch-RepetitionPeriodAndOffset-r17 </w:t>
            </w:r>
            <w:proofErr w:type="spellStart"/>
            <w:r w:rsidRPr="00F755B5">
              <w:rPr>
                <w:rFonts w:ascii="Courier New" w:hAnsi="Courier New" w:cs="Courier New"/>
                <w:sz w:val="16"/>
              </w:rPr>
              <w:t>MCCH-</w:t>
            </w:r>
            <w:r>
              <w:rPr>
                <w:rFonts w:ascii="Courier New" w:hAnsi="Courier New" w:cs="Courier New"/>
                <w:sz w:val="16"/>
              </w:rPr>
              <w:t>RepetitionPeriodAndOffset-r17</w:t>
            </w:r>
            <w:proofErr w:type="spellEnd"/>
            <w:r>
              <w:rPr>
                <w:rFonts w:ascii="Courier New" w:hAnsi="Courier New" w:cs="Courier New"/>
                <w:sz w:val="16"/>
              </w:rPr>
              <w:t xml:space="preserve">, </w:t>
            </w:r>
            <w:r>
              <w:rPr>
                <w:rFonts w:ascii="Courier New" w:hAnsi="Courier New" w:cs="Courier New"/>
                <w:sz w:val="16"/>
              </w:rPr>
              <w:br/>
              <w:t xml:space="preserve">  </w:t>
            </w:r>
            <w:r w:rsidRPr="00F755B5">
              <w:rPr>
                <w:rFonts w:ascii="Courier New" w:hAnsi="Courier New" w:cs="Courier New"/>
                <w:sz w:val="16"/>
              </w:rPr>
              <w:t>mcch-Window</w:t>
            </w:r>
            <w:r>
              <w:rPr>
                <w:rFonts w:ascii="Courier New" w:hAnsi="Courier New" w:cs="Courier New"/>
                <w:sz w:val="16"/>
              </w:rPr>
              <w:t xml:space="preserve">StartSlot-r17 INTEGER (0..79), </w:t>
            </w:r>
            <w:r>
              <w:rPr>
                <w:rFonts w:ascii="Courier New" w:hAnsi="Courier New" w:cs="Courier New"/>
                <w:sz w:val="16"/>
              </w:rPr>
              <w:br/>
              <w:t xml:space="preserve">  </w:t>
            </w:r>
            <w:r w:rsidRPr="00F755B5">
              <w:rPr>
                <w:rFonts w:ascii="Courier New" w:hAnsi="Courier New" w:cs="Courier New"/>
                <w:sz w:val="16"/>
              </w:rPr>
              <w:t>mcch-WindowDuration-r17 ENUMERATED {sl2, sl4, sl8, sl10, sl20, sl40,sl</w:t>
            </w:r>
            <w:r>
              <w:rPr>
                <w:rFonts w:ascii="Courier New" w:hAnsi="Courier New" w:cs="Courier New"/>
                <w:sz w:val="16"/>
              </w:rPr>
              <w:t xml:space="preserve">80, sl160} OPTIONAL, -- Need S </w:t>
            </w:r>
            <w:r>
              <w:rPr>
                <w:rFonts w:ascii="Courier New" w:hAnsi="Courier New" w:cs="Courier New"/>
                <w:sz w:val="16"/>
              </w:rPr>
              <w:br/>
              <w:t xml:space="preserve">  </w:t>
            </w:r>
            <w:r w:rsidRPr="00F755B5">
              <w:rPr>
                <w:rFonts w:ascii="Courier New" w:hAnsi="Courier New" w:cs="Courier New"/>
                <w:sz w:val="16"/>
              </w:rPr>
              <w:t>mcch-ModificationPeriod-r17 ENUMERATED {rf2, rf4, rf8, r</w:t>
            </w:r>
            <w:r>
              <w:rPr>
                <w:rFonts w:ascii="Courier New" w:hAnsi="Courier New" w:cs="Courier New"/>
                <w:sz w:val="16"/>
              </w:rPr>
              <w:t xml:space="preserve">f16, rf32, rf64, rf128, rf256, </w:t>
            </w:r>
            <w:r w:rsidRPr="00F755B5">
              <w:rPr>
                <w:rFonts w:ascii="Courier New" w:hAnsi="Courier New" w:cs="Courier New"/>
                <w:sz w:val="16"/>
              </w:rPr>
              <w:t>rf512, rf1024, rf2048, rf4096, rf81</w:t>
            </w:r>
            <w:r>
              <w:rPr>
                <w:rFonts w:ascii="Courier New" w:hAnsi="Courier New" w:cs="Courier New"/>
                <w:sz w:val="16"/>
              </w:rPr>
              <w:t xml:space="preserve">92, rf16384, rf32768, rf65536} </w:t>
            </w:r>
            <w:r>
              <w:rPr>
                <w:rFonts w:ascii="Courier New" w:hAnsi="Courier New" w:cs="Courier New"/>
                <w:sz w:val="16"/>
              </w:rPr>
              <w:br/>
            </w:r>
            <w:r w:rsidRPr="00F755B5">
              <w:rPr>
                <w:rFonts w:ascii="Courier New" w:hAnsi="Courier New" w:cs="Courier New"/>
                <w:sz w:val="16"/>
              </w:rPr>
              <w:t>}</w:t>
            </w:r>
          </w:p>
        </w:tc>
      </w:tr>
    </w:tbl>
    <w:p w14:paraId="450BF6FE" w14:textId="77777777" w:rsidR="00720ED9" w:rsidRDefault="00720ED9" w:rsidP="00720ED9">
      <w:pPr>
        <w:rPr>
          <w:lang w:eastAsia="en-GB"/>
        </w:rPr>
      </w:pPr>
    </w:p>
    <w:p w14:paraId="770F4809" w14:textId="77777777" w:rsidR="00720ED9" w:rsidRPr="001A2811" w:rsidRDefault="00720ED9" w:rsidP="00720ED9">
      <w:pPr>
        <w:rPr>
          <w:lang w:val="en-GB" w:eastAsia="en-GB"/>
        </w:rPr>
      </w:pPr>
      <w:r>
        <w:rPr>
          <w:lang w:eastAsia="en-GB"/>
        </w:rPr>
        <w:t xml:space="preserve">The change of MCCH only occurs at a specific radio frame (modification period up to 10.92 minutes). A modification of the MCCH information (new MBS service(s) or modification of an on-going MBS session configuration) is notified to the UE by a MCCH change notification with 2-bits in the DCI Format 4_0. </w:t>
      </w:r>
      <w:r>
        <w:rPr>
          <w:lang w:val="en-GB" w:eastAsia="en-GB"/>
        </w:rPr>
        <w:t>The location dependent content at the NG-RAN is related to the Area Session ID included in the NGAP broadcast session resource setup procedure associated with MBS service area information. NOTE2 in TS 38.331-§5.9.2.2 precise that it is up to UE implementation how to use cell/tracking area list to avoid acquiring the MCCH when the US is outside the MBS service area of the MBS broadcast service.</w:t>
      </w:r>
    </w:p>
    <w:p w14:paraId="204B7257" w14:textId="77777777" w:rsidR="00720ED9" w:rsidRPr="0065716D" w:rsidRDefault="00720ED9" w:rsidP="00720ED9">
      <w:pPr>
        <w:rPr>
          <w:b/>
          <w:lang w:eastAsia="en-GB"/>
        </w:rPr>
      </w:pPr>
      <w:r>
        <w:rPr>
          <w:b/>
          <w:lang w:eastAsia="en-GB"/>
        </w:rPr>
        <w:t>Observation 3</w:t>
      </w:r>
      <w:r>
        <w:rPr>
          <w:b/>
          <w:lang w:eastAsia="en-GB"/>
        </w:rPr>
        <w:tab/>
        <w:t>The MCCH can be updated only at a specific radio frame according to the MCCH-</w:t>
      </w:r>
      <w:proofErr w:type="spellStart"/>
      <w:r>
        <w:rPr>
          <w:b/>
          <w:lang w:eastAsia="en-GB"/>
        </w:rPr>
        <w:t>Config</w:t>
      </w:r>
      <w:proofErr w:type="spellEnd"/>
      <w:r>
        <w:rPr>
          <w:b/>
          <w:lang w:eastAsia="en-GB"/>
        </w:rPr>
        <w:t xml:space="preserve"> in SIB20. The periodicity goes from 20 </w:t>
      </w:r>
      <w:proofErr w:type="spellStart"/>
      <w:r>
        <w:rPr>
          <w:b/>
          <w:lang w:eastAsia="en-GB"/>
        </w:rPr>
        <w:t>ms</w:t>
      </w:r>
      <w:proofErr w:type="spellEnd"/>
      <w:r>
        <w:rPr>
          <w:b/>
          <w:lang w:eastAsia="en-GB"/>
        </w:rPr>
        <w:t xml:space="preserve"> to up to 10.92 minutes</w:t>
      </w:r>
    </w:p>
    <w:p w14:paraId="096E2AD5" w14:textId="77777777" w:rsidR="00720ED9" w:rsidRPr="001A2811" w:rsidRDefault="00720ED9" w:rsidP="00720ED9">
      <w:pPr>
        <w:rPr>
          <w:b/>
          <w:lang w:val="en-GB" w:eastAsia="en-GB"/>
        </w:rPr>
      </w:pPr>
      <w:r>
        <w:rPr>
          <w:b/>
          <w:lang w:eastAsia="en-GB"/>
        </w:rPr>
        <w:t>Observation 4</w:t>
      </w:r>
      <w:r>
        <w:rPr>
          <w:b/>
          <w:lang w:eastAsia="en-GB"/>
        </w:rPr>
        <w:tab/>
        <w:t>It is up to UE implementation to avoid acquiring the MCCH when it is outside the MBS service area (cell/tracking area list)</w:t>
      </w:r>
    </w:p>
    <w:p w14:paraId="1C70A558" w14:textId="77777777" w:rsidR="00720ED9" w:rsidRDefault="00720ED9" w:rsidP="00D0156E">
      <w:pPr>
        <w:rPr>
          <w:lang w:val="en-GB"/>
        </w:rPr>
      </w:pPr>
    </w:p>
    <w:p w14:paraId="4B14EBDB" w14:textId="34CBC4DD" w:rsidR="00F755B5" w:rsidRDefault="00F755B5" w:rsidP="00D0156E">
      <w:pPr>
        <w:rPr>
          <w:lang w:val="en-GB"/>
        </w:rPr>
      </w:pPr>
      <w:r>
        <w:rPr>
          <w:lang w:val="en-GB"/>
        </w:rPr>
        <w:t>The MCCH includes a list Intended Service Area IDs (ISA IDs)</w:t>
      </w:r>
      <w:r w:rsidR="0014358B">
        <w:rPr>
          <w:lang w:val="en-GB"/>
        </w:rPr>
        <w:t xml:space="preserve"> associated to a MBS Service for NTN MBS broadcast services, e.g.:</w:t>
      </w:r>
    </w:p>
    <w:tbl>
      <w:tblPr>
        <w:tblStyle w:val="TableGrid"/>
        <w:tblW w:w="0" w:type="auto"/>
        <w:tblLook w:val="04A0" w:firstRow="1" w:lastRow="0" w:firstColumn="1" w:lastColumn="0" w:noHBand="0" w:noVBand="1"/>
      </w:tblPr>
      <w:tblGrid>
        <w:gridCol w:w="9629"/>
      </w:tblGrid>
      <w:tr w:rsidR="00F755B5" w14:paraId="31AEF795" w14:textId="77777777" w:rsidTr="00F755B5">
        <w:tc>
          <w:tcPr>
            <w:tcW w:w="9629" w:type="dxa"/>
          </w:tcPr>
          <w:p w14:paraId="104ABAB3" w14:textId="77777777" w:rsidR="001A2811" w:rsidRPr="00F755B5" w:rsidRDefault="001A2811" w:rsidP="001A2811">
            <w:pPr>
              <w:rPr>
                <w:rFonts w:ascii="Courier New" w:hAnsi="Courier New" w:cs="Courier New"/>
                <w:sz w:val="16"/>
              </w:rPr>
            </w:pPr>
            <w:r w:rsidRPr="00F755B5">
              <w:rPr>
                <w:rFonts w:ascii="Courier New" w:hAnsi="Courier New" w:cs="Courier New"/>
                <w:b/>
                <w:sz w:val="16"/>
              </w:rPr>
              <w:t>MBSBroadcastConfiguration-r17-IEs</w:t>
            </w:r>
            <w:r w:rsidRPr="00F755B5">
              <w:rPr>
                <w:rFonts w:ascii="Courier New" w:hAnsi="Courier New" w:cs="Courier New"/>
                <w:sz w:val="16"/>
              </w:rPr>
              <w:t xml:space="preserve"> ::= SEQUENCE { </w:t>
            </w:r>
            <w:r>
              <w:rPr>
                <w:rFonts w:ascii="Courier New" w:hAnsi="Courier New" w:cs="Courier New"/>
                <w:sz w:val="16"/>
              </w:rPr>
              <w:br/>
              <w:t xml:space="preserve">  </w:t>
            </w:r>
            <w:r w:rsidRPr="00F755B5">
              <w:rPr>
                <w:rFonts w:ascii="Courier New" w:hAnsi="Courier New" w:cs="Courier New"/>
                <w:sz w:val="16"/>
              </w:rPr>
              <w:t xml:space="preserve">mbs-SessionInfoList-r17 </w:t>
            </w:r>
            <w:proofErr w:type="spellStart"/>
            <w:r w:rsidRPr="00F755B5">
              <w:rPr>
                <w:rFonts w:ascii="Courier New" w:hAnsi="Courier New" w:cs="Courier New"/>
                <w:sz w:val="16"/>
              </w:rPr>
              <w:t>MBS-SessionIn</w:t>
            </w:r>
            <w:r>
              <w:rPr>
                <w:rFonts w:ascii="Courier New" w:hAnsi="Courier New" w:cs="Courier New"/>
                <w:sz w:val="16"/>
              </w:rPr>
              <w:t>foList-r17</w:t>
            </w:r>
            <w:proofErr w:type="spellEnd"/>
            <w:r>
              <w:rPr>
                <w:rFonts w:ascii="Courier New" w:hAnsi="Courier New" w:cs="Courier New"/>
                <w:sz w:val="16"/>
              </w:rPr>
              <w:t xml:space="preserve"> OPTIONAL, -- Need R </w:t>
            </w:r>
            <w:r>
              <w:rPr>
                <w:rFonts w:ascii="Courier New" w:hAnsi="Courier New" w:cs="Courier New"/>
                <w:sz w:val="16"/>
              </w:rPr>
              <w:br/>
              <w:t xml:space="preserve">  </w:t>
            </w:r>
            <w:r w:rsidRPr="00F755B5">
              <w:rPr>
                <w:rFonts w:ascii="Courier New" w:hAnsi="Courier New" w:cs="Courier New"/>
                <w:sz w:val="16"/>
              </w:rPr>
              <w:t xml:space="preserve">mbs-NeighbourCellList-r17 </w:t>
            </w:r>
            <w:proofErr w:type="spellStart"/>
            <w:r w:rsidRPr="00F755B5">
              <w:rPr>
                <w:rFonts w:ascii="Courier New" w:hAnsi="Courier New" w:cs="Courier New"/>
                <w:sz w:val="16"/>
              </w:rPr>
              <w:t>MBS-NeighbourCe</w:t>
            </w:r>
            <w:r>
              <w:rPr>
                <w:rFonts w:ascii="Courier New" w:hAnsi="Courier New" w:cs="Courier New"/>
                <w:sz w:val="16"/>
              </w:rPr>
              <w:t>llList-r17</w:t>
            </w:r>
            <w:proofErr w:type="spellEnd"/>
            <w:r>
              <w:rPr>
                <w:rFonts w:ascii="Courier New" w:hAnsi="Courier New" w:cs="Courier New"/>
                <w:sz w:val="16"/>
              </w:rPr>
              <w:t xml:space="preserve"> OPTIONAL, -- Need S </w:t>
            </w:r>
            <w:r>
              <w:rPr>
                <w:rFonts w:ascii="Courier New" w:hAnsi="Courier New" w:cs="Courier New"/>
                <w:sz w:val="16"/>
              </w:rPr>
              <w:br/>
              <w:t xml:space="preserve">  </w:t>
            </w:r>
            <w:r w:rsidRPr="00F755B5">
              <w:rPr>
                <w:rFonts w:ascii="Courier New" w:hAnsi="Courier New" w:cs="Courier New"/>
                <w:sz w:val="16"/>
              </w:rPr>
              <w:t xml:space="preserve">drx-ConfigPTM-List-r17 SEQUENCE (SIZE (1..maxNrofDRX-ConfigPTM-r17)) OF DRX-ConfigPTM-r17 OPTIONAL, -- Need R </w:t>
            </w:r>
            <w:r>
              <w:rPr>
                <w:rFonts w:ascii="Courier New" w:hAnsi="Courier New" w:cs="Courier New"/>
                <w:sz w:val="16"/>
              </w:rPr>
              <w:br/>
              <w:t xml:space="preserve">  </w:t>
            </w:r>
            <w:r w:rsidRPr="00F755B5">
              <w:rPr>
                <w:rFonts w:ascii="Courier New" w:hAnsi="Courier New" w:cs="Courier New"/>
                <w:sz w:val="16"/>
              </w:rPr>
              <w:t>pdsch-ConfigMTCH-r17 PDSCH-ConfigBro</w:t>
            </w:r>
            <w:r>
              <w:rPr>
                <w:rFonts w:ascii="Courier New" w:hAnsi="Courier New" w:cs="Courier New"/>
                <w:sz w:val="16"/>
              </w:rPr>
              <w:t xml:space="preserve">adcast-r17 OPTIONAL, -- Need S </w:t>
            </w:r>
            <w:r>
              <w:rPr>
                <w:rFonts w:ascii="Courier New" w:hAnsi="Courier New" w:cs="Courier New"/>
                <w:sz w:val="16"/>
              </w:rPr>
              <w:br/>
              <w:t xml:space="preserve">  </w:t>
            </w:r>
            <w:r w:rsidRPr="00F755B5">
              <w:rPr>
                <w:rFonts w:ascii="Courier New" w:hAnsi="Courier New" w:cs="Courier New"/>
                <w:sz w:val="16"/>
              </w:rPr>
              <w:t xml:space="preserve">mtch-SSB-MappingWindowList-r17 </w:t>
            </w:r>
            <w:proofErr w:type="spellStart"/>
            <w:r w:rsidRPr="00F755B5">
              <w:rPr>
                <w:rFonts w:ascii="Courier New" w:hAnsi="Courier New" w:cs="Courier New"/>
                <w:sz w:val="16"/>
              </w:rPr>
              <w:t>MTCH-SSB-MappingWind</w:t>
            </w:r>
            <w:r>
              <w:rPr>
                <w:rFonts w:ascii="Courier New" w:hAnsi="Courier New" w:cs="Courier New"/>
                <w:sz w:val="16"/>
              </w:rPr>
              <w:t>owList-r17</w:t>
            </w:r>
            <w:proofErr w:type="spellEnd"/>
            <w:r>
              <w:rPr>
                <w:rFonts w:ascii="Courier New" w:hAnsi="Courier New" w:cs="Courier New"/>
                <w:sz w:val="16"/>
              </w:rPr>
              <w:t xml:space="preserve"> OPTIONAL, -- Need R </w:t>
            </w:r>
            <w:r>
              <w:rPr>
                <w:rFonts w:ascii="Courier New" w:hAnsi="Courier New" w:cs="Courier New"/>
                <w:sz w:val="16"/>
              </w:rPr>
              <w:br/>
              <w:t xml:space="preserve">  </w:t>
            </w:r>
            <w:proofErr w:type="spellStart"/>
            <w:r w:rsidRPr="00F755B5">
              <w:rPr>
                <w:rFonts w:ascii="Courier New" w:hAnsi="Courier New" w:cs="Courier New"/>
                <w:sz w:val="16"/>
              </w:rPr>
              <w:t>lateNonCriticalEx</w:t>
            </w:r>
            <w:r>
              <w:rPr>
                <w:rFonts w:ascii="Courier New" w:hAnsi="Courier New" w:cs="Courier New"/>
                <w:sz w:val="16"/>
              </w:rPr>
              <w:t>tension</w:t>
            </w:r>
            <w:proofErr w:type="spellEnd"/>
            <w:r>
              <w:rPr>
                <w:rFonts w:ascii="Courier New" w:hAnsi="Courier New" w:cs="Courier New"/>
                <w:sz w:val="16"/>
              </w:rPr>
              <w:t xml:space="preserve"> OCTET STRING OPTIONAL, </w:t>
            </w:r>
            <w:r>
              <w:rPr>
                <w:rFonts w:ascii="Courier New" w:hAnsi="Courier New" w:cs="Courier New"/>
                <w:sz w:val="16"/>
              </w:rPr>
              <w:br/>
              <w:t xml:space="preserve">  </w:t>
            </w:r>
            <w:proofErr w:type="spellStart"/>
            <w:r w:rsidRPr="00F755B5">
              <w:rPr>
                <w:rFonts w:ascii="Courier New" w:hAnsi="Courier New" w:cs="Courier New"/>
                <w:sz w:val="16"/>
              </w:rPr>
              <w:t>nonCritica</w:t>
            </w:r>
            <w:r>
              <w:rPr>
                <w:rFonts w:ascii="Courier New" w:hAnsi="Courier New" w:cs="Courier New"/>
                <w:sz w:val="16"/>
              </w:rPr>
              <w:t>lExtension</w:t>
            </w:r>
            <w:proofErr w:type="spellEnd"/>
            <w:r>
              <w:rPr>
                <w:rFonts w:ascii="Courier New" w:hAnsi="Courier New" w:cs="Courier New"/>
                <w:sz w:val="16"/>
              </w:rPr>
              <w:t xml:space="preserve"> SEQUENCE {} OPTIONAL</w:t>
            </w:r>
            <w:r>
              <w:rPr>
                <w:rFonts w:ascii="Courier New" w:hAnsi="Courier New" w:cs="Courier New"/>
                <w:sz w:val="16"/>
              </w:rPr>
              <w:br/>
            </w:r>
            <w:r w:rsidRPr="00F755B5">
              <w:rPr>
                <w:rFonts w:ascii="Courier New" w:hAnsi="Courier New" w:cs="Courier New"/>
                <w:sz w:val="16"/>
              </w:rPr>
              <w:t>}</w:t>
            </w:r>
          </w:p>
          <w:p w14:paraId="7AE35CA7" w14:textId="40FFD4B4" w:rsidR="001A2811" w:rsidRPr="001A2811" w:rsidRDefault="001A2811" w:rsidP="00D0156E">
            <w:pPr>
              <w:rPr>
                <w:rFonts w:ascii="Courier New" w:hAnsi="Courier New" w:cs="Courier New"/>
                <w:sz w:val="16"/>
              </w:rPr>
            </w:pPr>
            <w:r w:rsidRPr="00F755B5">
              <w:rPr>
                <w:rFonts w:ascii="Courier New" w:hAnsi="Courier New" w:cs="Courier New"/>
                <w:sz w:val="16"/>
              </w:rPr>
              <w:lastRenderedPageBreak/>
              <w:t>MBS-SessionInfoList-r17 ::= SEQUENCE (SIZE (1..maxNrofMBS-Sessio</w:t>
            </w:r>
            <w:r>
              <w:rPr>
                <w:rFonts w:ascii="Courier New" w:hAnsi="Courier New" w:cs="Courier New"/>
                <w:sz w:val="16"/>
              </w:rPr>
              <w:t xml:space="preserve">n-r17)) OF MBS-SessionInfo-r17 </w:t>
            </w:r>
          </w:p>
          <w:p w14:paraId="78781448" w14:textId="53A4F8A3" w:rsidR="00F755B5" w:rsidRPr="0014358B" w:rsidRDefault="0014358B" w:rsidP="00D0156E">
            <w:pPr>
              <w:rPr>
                <w:rFonts w:ascii="Courier New" w:hAnsi="Courier New" w:cs="Courier New"/>
                <w:sz w:val="16"/>
              </w:rPr>
            </w:pPr>
            <w:r w:rsidRPr="00F755B5">
              <w:rPr>
                <w:rFonts w:ascii="Courier New" w:hAnsi="Courier New" w:cs="Courier New"/>
                <w:b/>
                <w:sz w:val="16"/>
              </w:rPr>
              <w:t>MBS-SessionInfo-r17</w:t>
            </w:r>
            <w:r>
              <w:rPr>
                <w:rFonts w:ascii="Courier New" w:hAnsi="Courier New" w:cs="Courier New"/>
                <w:sz w:val="16"/>
              </w:rPr>
              <w:t xml:space="preserve"> ::= SEQUENCE { </w:t>
            </w:r>
            <w:r>
              <w:rPr>
                <w:rFonts w:ascii="Courier New" w:hAnsi="Courier New" w:cs="Courier New"/>
                <w:sz w:val="16"/>
              </w:rPr>
              <w:br/>
              <w:t xml:space="preserve">  mbs-SessionId-r17 TMGI-r17, </w:t>
            </w:r>
            <w:r>
              <w:rPr>
                <w:rFonts w:ascii="Courier New" w:hAnsi="Courier New" w:cs="Courier New"/>
                <w:sz w:val="16"/>
              </w:rPr>
              <w:br/>
              <w:t xml:space="preserve">  g-RNTI-r17 RNTI-Value, </w:t>
            </w:r>
            <w:r>
              <w:rPr>
                <w:rFonts w:ascii="Courier New" w:hAnsi="Courier New" w:cs="Courier New"/>
                <w:sz w:val="16"/>
              </w:rPr>
              <w:br/>
              <w:t xml:space="preserve">  </w:t>
            </w:r>
            <w:r w:rsidRPr="00F755B5">
              <w:rPr>
                <w:rFonts w:ascii="Courier New" w:hAnsi="Courier New" w:cs="Courier New"/>
                <w:sz w:val="16"/>
              </w:rPr>
              <w:t>mrb-ListBroad</w:t>
            </w:r>
            <w:r>
              <w:rPr>
                <w:rFonts w:ascii="Courier New" w:hAnsi="Courier New" w:cs="Courier New"/>
                <w:sz w:val="16"/>
              </w:rPr>
              <w:t xml:space="preserve">cast-r17 </w:t>
            </w:r>
            <w:proofErr w:type="spellStart"/>
            <w:r>
              <w:rPr>
                <w:rFonts w:ascii="Courier New" w:hAnsi="Courier New" w:cs="Courier New"/>
                <w:sz w:val="16"/>
              </w:rPr>
              <w:t>MRB-ListBroadcast-r17</w:t>
            </w:r>
            <w:proofErr w:type="spellEnd"/>
            <w:r>
              <w:rPr>
                <w:rFonts w:ascii="Courier New" w:hAnsi="Courier New" w:cs="Courier New"/>
                <w:sz w:val="16"/>
              </w:rPr>
              <w:t>,</w:t>
            </w:r>
            <w:r>
              <w:rPr>
                <w:rFonts w:ascii="Courier New" w:hAnsi="Courier New" w:cs="Courier New"/>
                <w:sz w:val="16"/>
              </w:rPr>
              <w:br/>
              <w:t xml:space="preserve">  </w:t>
            </w:r>
            <w:r w:rsidRPr="00F755B5">
              <w:rPr>
                <w:rFonts w:ascii="Courier New" w:hAnsi="Courier New" w:cs="Courier New"/>
                <w:sz w:val="16"/>
              </w:rPr>
              <w:t>mtch-SchedulingInfo-r17 DRX-ConfigPTM</w:t>
            </w:r>
            <w:r>
              <w:rPr>
                <w:rFonts w:ascii="Courier New" w:hAnsi="Courier New" w:cs="Courier New"/>
                <w:sz w:val="16"/>
              </w:rPr>
              <w:t xml:space="preserve">-Index-r17 OPTIONAL, -- Need S </w:t>
            </w:r>
            <w:r>
              <w:rPr>
                <w:rFonts w:ascii="Courier New" w:hAnsi="Courier New" w:cs="Courier New"/>
                <w:sz w:val="16"/>
              </w:rPr>
              <w:br/>
              <w:t xml:space="preserve">  </w:t>
            </w:r>
            <w:r w:rsidRPr="00F755B5">
              <w:rPr>
                <w:rFonts w:ascii="Courier New" w:hAnsi="Courier New" w:cs="Courier New"/>
                <w:sz w:val="16"/>
              </w:rPr>
              <w:t>mtch-NeighbourCell-r17 BIT STRING (SIZE(maxNeighCel</w:t>
            </w:r>
            <w:r>
              <w:rPr>
                <w:rFonts w:ascii="Courier New" w:hAnsi="Courier New" w:cs="Courier New"/>
                <w:sz w:val="16"/>
              </w:rPr>
              <w:t xml:space="preserve">lMBS-r17)) OPTIONAL, -- Need S </w:t>
            </w:r>
            <w:r>
              <w:rPr>
                <w:rFonts w:ascii="Courier New" w:hAnsi="Courier New" w:cs="Courier New"/>
                <w:sz w:val="16"/>
              </w:rPr>
              <w:br/>
              <w:t xml:space="preserve">  </w:t>
            </w:r>
            <w:r w:rsidRPr="00F755B5">
              <w:rPr>
                <w:rFonts w:ascii="Courier New" w:hAnsi="Courier New" w:cs="Courier New"/>
                <w:sz w:val="16"/>
              </w:rPr>
              <w:t xml:space="preserve">pdsch-ConfigIndex-r17 </w:t>
            </w:r>
            <w:proofErr w:type="spellStart"/>
            <w:r w:rsidRPr="00F755B5">
              <w:rPr>
                <w:rFonts w:ascii="Courier New" w:hAnsi="Courier New" w:cs="Courier New"/>
                <w:sz w:val="16"/>
              </w:rPr>
              <w:t>PDSCH-Confi</w:t>
            </w:r>
            <w:r>
              <w:rPr>
                <w:rFonts w:ascii="Courier New" w:hAnsi="Courier New" w:cs="Courier New"/>
                <w:sz w:val="16"/>
              </w:rPr>
              <w:t>gIndex-r17</w:t>
            </w:r>
            <w:proofErr w:type="spellEnd"/>
            <w:r>
              <w:rPr>
                <w:rFonts w:ascii="Courier New" w:hAnsi="Courier New" w:cs="Courier New"/>
                <w:sz w:val="16"/>
              </w:rPr>
              <w:t xml:space="preserve"> OPTIONAL, -- Need S </w:t>
            </w:r>
            <w:r>
              <w:rPr>
                <w:rFonts w:ascii="Courier New" w:hAnsi="Courier New" w:cs="Courier New"/>
                <w:sz w:val="16"/>
              </w:rPr>
              <w:br/>
              <w:t xml:space="preserve">  </w:t>
            </w:r>
            <w:r w:rsidRPr="00F755B5">
              <w:rPr>
                <w:rFonts w:ascii="Courier New" w:hAnsi="Courier New" w:cs="Courier New"/>
                <w:sz w:val="16"/>
              </w:rPr>
              <w:t xml:space="preserve">mtch-SSB-MappingWindowIndex-r17 </w:t>
            </w:r>
            <w:proofErr w:type="spellStart"/>
            <w:r w:rsidRPr="00F755B5">
              <w:rPr>
                <w:rFonts w:ascii="Courier New" w:hAnsi="Courier New" w:cs="Courier New"/>
                <w:sz w:val="16"/>
              </w:rPr>
              <w:t>MTCH-SSB-MappingWindowIndex-r17</w:t>
            </w:r>
            <w:proofErr w:type="spellEnd"/>
            <w:r w:rsidRPr="00F755B5">
              <w:rPr>
                <w:rFonts w:ascii="Courier New" w:hAnsi="Courier New" w:cs="Courier New"/>
                <w:sz w:val="16"/>
              </w:rPr>
              <w:t xml:space="preserve"> O</w:t>
            </w:r>
            <w:r>
              <w:rPr>
                <w:rFonts w:ascii="Courier New" w:hAnsi="Courier New" w:cs="Courier New"/>
                <w:sz w:val="16"/>
              </w:rPr>
              <w:t>PTIONAL -- Cond MTCH-Mapping</w:t>
            </w:r>
            <w:r>
              <w:rPr>
                <w:rFonts w:ascii="Courier New" w:hAnsi="Courier New" w:cs="Courier New"/>
                <w:sz w:val="16"/>
              </w:rPr>
              <w:br/>
              <w:t xml:space="preserve">  </w:t>
            </w:r>
            <w:r>
              <w:rPr>
                <w:rFonts w:ascii="Courier New" w:hAnsi="Courier New" w:cs="Courier New"/>
                <w:i/>
                <w:sz w:val="16"/>
                <w:u w:val="single"/>
              </w:rPr>
              <w:t xml:space="preserve">mbs-IntendedServiceAreaID-r19 </w:t>
            </w:r>
            <w:proofErr w:type="spellStart"/>
            <w:r>
              <w:rPr>
                <w:rFonts w:ascii="Courier New" w:hAnsi="Courier New" w:cs="Courier New"/>
                <w:i/>
                <w:sz w:val="16"/>
                <w:u w:val="single"/>
              </w:rPr>
              <w:t>MBS-IntendedServiceAreaID-r19</w:t>
            </w:r>
            <w:proofErr w:type="spellEnd"/>
            <w:r>
              <w:rPr>
                <w:rFonts w:ascii="Courier New" w:hAnsi="Courier New" w:cs="Courier New"/>
                <w:i/>
                <w:sz w:val="16"/>
                <w:u w:val="single"/>
              </w:rPr>
              <w:t xml:space="preserve">  -- Cond NTN</w:t>
            </w:r>
            <w:r>
              <w:rPr>
                <w:rFonts w:ascii="Courier New" w:hAnsi="Courier New" w:cs="Courier New"/>
                <w:sz w:val="16"/>
              </w:rPr>
              <w:br/>
            </w:r>
            <w:r w:rsidRPr="00F755B5">
              <w:rPr>
                <w:rFonts w:ascii="Courier New" w:hAnsi="Courier New" w:cs="Courier New"/>
                <w:sz w:val="16"/>
              </w:rPr>
              <w:t>}</w:t>
            </w:r>
          </w:p>
        </w:tc>
      </w:tr>
    </w:tbl>
    <w:p w14:paraId="4AB63EB7" w14:textId="7653BCED" w:rsidR="007C1B8D" w:rsidRDefault="007C1B8D" w:rsidP="00D0156E">
      <w:pPr>
        <w:rPr>
          <w:lang w:val="en-GB"/>
        </w:rPr>
      </w:pPr>
    </w:p>
    <w:p w14:paraId="41CB0A33" w14:textId="7726BA1B" w:rsidR="007C4971" w:rsidRPr="007C4971" w:rsidRDefault="007C1B8D" w:rsidP="007C4971">
      <w:pPr>
        <w:rPr>
          <w:lang w:val="en-GB"/>
        </w:rPr>
      </w:pPr>
      <w:r>
        <w:rPr>
          <w:lang w:val="en-GB"/>
        </w:rPr>
        <w:t>Note that intended service area should only be transmitted in NTN cell for NTN-capable UE</w:t>
      </w:r>
      <w:r w:rsidR="007C4971">
        <w:rPr>
          <w:lang w:val="en-GB"/>
        </w:rPr>
        <w:t xml:space="preserve"> since it makes no sense to define in a TN cell a region that can be smaller than a cell.</w:t>
      </w:r>
    </w:p>
    <w:p w14:paraId="5784CBDE" w14:textId="289C8B5A" w:rsidR="007C1B8D" w:rsidRPr="007C1B8D" w:rsidRDefault="009552AC" w:rsidP="00D0156E">
      <w:pPr>
        <w:rPr>
          <w:b/>
          <w:lang w:val="en-GB"/>
        </w:rPr>
      </w:pPr>
      <w:r>
        <w:rPr>
          <w:b/>
          <w:lang w:val="en-GB"/>
        </w:rPr>
        <w:t>Proposal 4</w:t>
      </w:r>
      <w:r w:rsidR="007C1B8D">
        <w:rPr>
          <w:b/>
          <w:lang w:val="en-GB"/>
        </w:rPr>
        <w:tab/>
      </w:r>
      <w:r w:rsidR="007C1B8D">
        <w:rPr>
          <w:b/>
          <w:lang w:val="en-GB"/>
        </w:rPr>
        <w:tab/>
        <w:t>The MBS intended service area should</w:t>
      </w:r>
      <w:r>
        <w:rPr>
          <w:b/>
          <w:lang w:val="en-GB"/>
        </w:rPr>
        <w:t xml:space="preserve"> be</w:t>
      </w:r>
      <w:r w:rsidR="007C1B8D">
        <w:rPr>
          <w:b/>
          <w:lang w:val="en-GB"/>
        </w:rPr>
        <w:t xml:space="preserve"> restricted to NTN cells for NTN-capable UEs.</w:t>
      </w:r>
    </w:p>
    <w:p w14:paraId="3DA7AF32" w14:textId="4F23E209" w:rsidR="0014358B" w:rsidRDefault="0014358B" w:rsidP="00D0156E">
      <w:pPr>
        <w:rPr>
          <w:lang w:val="en-GB"/>
        </w:rPr>
      </w:pPr>
      <w:r>
        <w:rPr>
          <w:lang w:val="en-GB"/>
        </w:rPr>
        <w:t xml:space="preserve">The associated description of geographical service area could be indicated in the MBS Session Info or in the SIB, either SIB20 or a new SIB. The benefit to transmit the information in a SIB instead of MCCH is that for UE interested for a MBS broadcast service but not in a broadcast region can avoid the decoding of the MCCH. The </w:t>
      </w:r>
      <w:r w:rsidR="006A1F32">
        <w:rPr>
          <w:lang w:val="en-GB"/>
        </w:rPr>
        <w:t>main drawback</w:t>
      </w:r>
      <w:r>
        <w:rPr>
          <w:lang w:val="en-GB"/>
        </w:rPr>
        <w:t xml:space="preserve"> is the need to reacquire the SIBs when SIB related to broadcast intended service area even for the UEs not interested to a broadcast service.</w:t>
      </w:r>
      <w:r w:rsidR="006A1F32">
        <w:rPr>
          <w:lang w:val="en-GB"/>
        </w:rPr>
        <w:t xml:space="preserve"> The trade</w:t>
      </w:r>
      <w:r w:rsidR="007C4971">
        <w:rPr>
          <w:lang w:val="en-GB"/>
        </w:rPr>
        <w:t>-</w:t>
      </w:r>
      <w:r w:rsidR="006A1F32">
        <w:rPr>
          <w:lang w:val="en-GB"/>
        </w:rPr>
        <w:t>off is not easy to solve since we do not know a priori the frequency of change of intended service area and the frequency of starting and ending MBS broadcast session. It could be quietly fixed for a long period of time (thus, reducing the need to re-acquire SIB or MCCH) for a GEO-type broadcast session but it could change frequently for LEO with small area. In the same time, no assessment was provided yet to estimate the extra-energy consumption for UE needed to acquire the MCCH after the SIB. So as a way forward, we can describe the geographical coordinates of the intended service area in the MCCH and let for a future Release to define a new SIB which can contain geographical coordinates IE for NTN purpose (</w:t>
      </w:r>
      <w:proofErr w:type="spellStart"/>
      <w:r w:rsidR="006A1F32">
        <w:rPr>
          <w:lang w:val="en-GB"/>
        </w:rPr>
        <w:t>i.e</w:t>
      </w:r>
      <w:proofErr w:type="spellEnd"/>
      <w:r w:rsidR="006A1F32">
        <w:rPr>
          <w:lang w:val="en-GB"/>
        </w:rPr>
        <w:t xml:space="preserve"> </w:t>
      </w:r>
      <w:r w:rsidR="007A67C8">
        <w:rPr>
          <w:lang w:val="en-GB"/>
        </w:rPr>
        <w:t>ETWS,…).</w:t>
      </w:r>
    </w:p>
    <w:p w14:paraId="2EA35115" w14:textId="5C595948" w:rsidR="007C4971" w:rsidRDefault="00720ED9" w:rsidP="00D0156E">
      <w:pPr>
        <w:rPr>
          <w:b/>
          <w:lang w:val="en-GB"/>
        </w:rPr>
      </w:pPr>
      <w:r>
        <w:rPr>
          <w:b/>
          <w:lang w:val="en-GB"/>
        </w:rPr>
        <w:t>Observation 5</w:t>
      </w:r>
      <w:r w:rsidR="007C4971">
        <w:rPr>
          <w:b/>
          <w:lang w:val="en-GB"/>
        </w:rPr>
        <w:tab/>
        <w:t>The gain for the UE to avoid decoding MCCH for MBS Session-specific intended service area geographical coordinate is not clear when the SIB size is limited and we wanted to avoid to frequent modification of SIB that needs to be re-acquired by all user</w:t>
      </w:r>
    </w:p>
    <w:p w14:paraId="22A2C106" w14:textId="11FE08DC" w:rsidR="007C4971" w:rsidRPr="007C4971" w:rsidRDefault="009552AC" w:rsidP="00D0156E">
      <w:pPr>
        <w:rPr>
          <w:b/>
          <w:lang w:val="en-GB"/>
        </w:rPr>
      </w:pPr>
      <w:r>
        <w:rPr>
          <w:b/>
          <w:lang w:val="en-GB"/>
        </w:rPr>
        <w:t>Proposal 5</w:t>
      </w:r>
      <w:r w:rsidR="007C4971">
        <w:rPr>
          <w:b/>
          <w:lang w:val="en-GB"/>
        </w:rPr>
        <w:tab/>
      </w:r>
      <w:r w:rsidR="007C4971">
        <w:rPr>
          <w:b/>
          <w:lang w:val="en-GB"/>
        </w:rPr>
        <w:tab/>
        <w:t>The intended service area geographical coordinates are included in the MCCH.</w:t>
      </w:r>
    </w:p>
    <w:p w14:paraId="53792F2C" w14:textId="69AC645B" w:rsidR="00720ED9" w:rsidRDefault="00720ED9" w:rsidP="00720ED9">
      <w:pPr>
        <w:pStyle w:val="Heading3"/>
      </w:pPr>
      <w:r>
        <w:t>UE skipping MCCH (re-)acquisition enhancement</w:t>
      </w:r>
    </w:p>
    <w:p w14:paraId="6AF00C1D" w14:textId="0B8DA17F" w:rsidR="007A67C8" w:rsidRDefault="007A67C8" w:rsidP="00D0156E">
      <w:pPr>
        <w:rPr>
          <w:lang w:val="en-GB"/>
        </w:rPr>
      </w:pPr>
      <w:r>
        <w:rPr>
          <w:lang w:val="en-GB"/>
        </w:rPr>
        <w:t xml:space="preserve">If the geographical coordinates are in the MCCH, it means that the modification of a geographical coordinate can only occur when the MCCH is updated (20 </w:t>
      </w:r>
      <w:proofErr w:type="spellStart"/>
      <w:r>
        <w:rPr>
          <w:lang w:val="en-GB"/>
        </w:rPr>
        <w:t>ms</w:t>
      </w:r>
      <w:proofErr w:type="spellEnd"/>
      <w:r>
        <w:rPr>
          <w:lang w:val="en-GB"/>
        </w:rPr>
        <w:t xml:space="preserve"> up to 10.92 min). </w:t>
      </w:r>
    </w:p>
    <w:p w14:paraId="407B99AF" w14:textId="74A63DFE" w:rsidR="00A573B2" w:rsidRDefault="00A573B2" w:rsidP="00D0156E">
      <w:pPr>
        <w:rPr>
          <w:lang w:val="en-GB"/>
        </w:rPr>
      </w:pPr>
      <w:r>
        <w:rPr>
          <w:lang w:val="en-GB"/>
        </w:rPr>
        <w:t>The UE could be benefit from not re-acquiring the MCCH when it is outside of as intended services are</w:t>
      </w:r>
      <w:r w:rsidR="007C4971">
        <w:rPr>
          <w:lang w:val="en-GB"/>
        </w:rPr>
        <w:t>a</w:t>
      </w:r>
      <w:r>
        <w:rPr>
          <w:lang w:val="en-GB"/>
        </w:rPr>
        <w:t>s (no broadcast service in the region). If the geographical description of the intended service areas are containing in the MCCH, that is impossible for the UE if there is a new MBS service covering the zone where it is located in. A possible enhancement should be to broadcast a non-MBS session related geographical area in the SIB20 that would avoid the UE the need of (re-)acquire the MCCH. The advantage of this solution for the SIB TBS is that only one geographical area coordinates is transmitted, corresponding to the sum of the all intended service area broadcasted in the MCCH</w:t>
      </w:r>
      <w:r w:rsidR="00C6742C">
        <w:rPr>
          <w:lang w:val="en-GB"/>
        </w:rPr>
        <w:t xml:space="preserve"> as illustrated below:</w:t>
      </w:r>
    </w:p>
    <w:p w14:paraId="59436D24" w14:textId="77777777" w:rsidR="00C6742C" w:rsidRDefault="00C6742C" w:rsidP="00C6742C">
      <w:pPr>
        <w:keepNext/>
        <w:jc w:val="center"/>
      </w:pPr>
      <w:r>
        <w:rPr>
          <w:noProof/>
          <w:lang w:eastAsia="en-US"/>
        </w:rPr>
        <w:lastRenderedPageBreak/>
        <w:drawing>
          <wp:inline distT="0" distB="0" distL="0" distR="0" wp14:anchorId="70D897FB" wp14:editId="7C313BF2">
            <wp:extent cx="5296205" cy="3023756"/>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25839" cy="3040675"/>
                    </a:xfrm>
                    <a:prstGeom prst="rect">
                      <a:avLst/>
                    </a:prstGeom>
                    <a:noFill/>
                  </pic:spPr>
                </pic:pic>
              </a:graphicData>
            </a:graphic>
          </wp:inline>
        </w:drawing>
      </w:r>
    </w:p>
    <w:p w14:paraId="7AFDB457" w14:textId="32C4A295" w:rsidR="00C6742C" w:rsidRDefault="00C6742C" w:rsidP="00C6742C">
      <w:pPr>
        <w:pStyle w:val="Caption"/>
        <w:jc w:val="center"/>
      </w:pPr>
      <w:r>
        <w:t xml:space="preserve">Figure </w:t>
      </w:r>
      <w:r>
        <w:fldChar w:fldCharType="begin"/>
      </w:r>
      <w:r>
        <w:instrText xml:space="preserve"> SEQ Figure \* ARABIC </w:instrText>
      </w:r>
      <w:r>
        <w:fldChar w:fldCharType="separate"/>
      </w:r>
      <w:r w:rsidR="009552AC">
        <w:rPr>
          <w:noProof/>
        </w:rPr>
        <w:t>4</w:t>
      </w:r>
      <w:r>
        <w:fldChar w:fldCharType="end"/>
      </w:r>
      <w:r>
        <w:t xml:space="preserve"> - MBS service area in MCCH and SIB20 to skip the MCCH (re-)acquisition</w:t>
      </w:r>
    </w:p>
    <w:p w14:paraId="525EC862" w14:textId="2C021E69" w:rsidR="00164437" w:rsidRDefault="00720ED9" w:rsidP="007C4971">
      <w:pPr>
        <w:rPr>
          <w:b/>
          <w:lang w:eastAsia="en-GB"/>
        </w:rPr>
      </w:pPr>
      <w:r>
        <w:rPr>
          <w:b/>
          <w:lang w:eastAsia="en-GB"/>
        </w:rPr>
        <w:t>Observation 6</w:t>
      </w:r>
      <w:r w:rsidR="007C4971">
        <w:rPr>
          <w:b/>
          <w:lang w:eastAsia="en-GB"/>
        </w:rPr>
        <w:tab/>
      </w:r>
      <w:r w:rsidR="00164437">
        <w:rPr>
          <w:b/>
          <w:lang w:eastAsia="en-GB"/>
        </w:rPr>
        <w:t>I</w:t>
      </w:r>
      <w:r w:rsidR="007C4971">
        <w:rPr>
          <w:b/>
          <w:lang w:eastAsia="en-GB"/>
        </w:rPr>
        <w:t xml:space="preserve">t could be interesting for the </w:t>
      </w:r>
      <w:r w:rsidR="00164437">
        <w:rPr>
          <w:b/>
          <w:lang w:eastAsia="en-GB"/>
        </w:rPr>
        <w:t>UE outside of any MBS service area to do not (re-)acquire MCCH.</w:t>
      </w:r>
    </w:p>
    <w:p w14:paraId="54EE537E" w14:textId="79D32894" w:rsidR="00164437" w:rsidRDefault="009552AC" w:rsidP="007C4971">
      <w:pPr>
        <w:rPr>
          <w:b/>
          <w:lang w:eastAsia="en-GB"/>
        </w:rPr>
      </w:pPr>
      <w:r>
        <w:rPr>
          <w:b/>
          <w:lang w:eastAsia="en-GB"/>
        </w:rPr>
        <w:t>Proposal 6</w:t>
      </w:r>
      <w:r w:rsidR="00BB7143">
        <w:rPr>
          <w:b/>
          <w:lang w:eastAsia="en-GB"/>
        </w:rPr>
        <w:t>a</w:t>
      </w:r>
      <w:r w:rsidR="00164437">
        <w:rPr>
          <w:b/>
          <w:lang w:eastAsia="en-GB"/>
        </w:rPr>
        <w:tab/>
      </w:r>
      <w:r w:rsidR="00164437">
        <w:rPr>
          <w:b/>
          <w:lang w:eastAsia="en-GB"/>
        </w:rPr>
        <w:tab/>
        <w:t>A</w:t>
      </w:r>
      <w:r w:rsidR="00BB7143">
        <w:rPr>
          <w:b/>
          <w:lang w:eastAsia="en-GB"/>
        </w:rPr>
        <w:t xml:space="preserve"> non-related to a MBS session</w:t>
      </w:r>
      <w:r w:rsidR="00164437">
        <w:rPr>
          <w:b/>
          <w:lang w:eastAsia="en-GB"/>
        </w:rPr>
        <w:t xml:space="preserve"> unique MBS broadcast services area is included in SIB20, corresponding to the sum of MBS broadcast services area signaled in the MCCH to allow user outside this zone to skip the (re-)acquisition of the MCCH</w:t>
      </w:r>
      <w:r w:rsidR="00BB7143">
        <w:rPr>
          <w:b/>
          <w:lang w:eastAsia="en-GB"/>
        </w:rPr>
        <w:t>.</w:t>
      </w:r>
    </w:p>
    <w:p w14:paraId="4CCB62AF" w14:textId="6FB1C6B7" w:rsidR="00BB7143" w:rsidRDefault="009552AC" w:rsidP="007C4971">
      <w:pPr>
        <w:rPr>
          <w:b/>
        </w:rPr>
      </w:pPr>
      <w:r>
        <w:rPr>
          <w:b/>
          <w:lang w:eastAsia="en-GB"/>
        </w:rPr>
        <w:t>Proposal 6</w:t>
      </w:r>
      <w:r w:rsidR="00BB7143">
        <w:rPr>
          <w:b/>
          <w:lang w:eastAsia="en-GB"/>
        </w:rPr>
        <w:t>b</w:t>
      </w:r>
      <w:r w:rsidR="00BB7143">
        <w:rPr>
          <w:b/>
          <w:lang w:eastAsia="en-GB"/>
        </w:rPr>
        <w:tab/>
      </w:r>
      <w:r w:rsidR="00BB7143">
        <w:rPr>
          <w:b/>
        </w:rPr>
        <w:t>By default, if the SIB20 does not contain an intended service area, then the whole NTN cell is covered by at least one MBS broadcast service and the UE is needed to acquire MCCH for MBS session related intended service area.</w:t>
      </w:r>
    </w:p>
    <w:p w14:paraId="15D6188D" w14:textId="0F7316B3" w:rsidR="00BB7143" w:rsidRDefault="009552AC" w:rsidP="007C4971">
      <w:pPr>
        <w:rPr>
          <w:b/>
        </w:rPr>
      </w:pPr>
      <w:r>
        <w:rPr>
          <w:b/>
        </w:rPr>
        <w:t>Proposal 6</w:t>
      </w:r>
      <w:r w:rsidR="00BB7143">
        <w:rPr>
          <w:b/>
        </w:rPr>
        <w:t>c</w:t>
      </w:r>
      <w:r w:rsidR="00BB7143">
        <w:rPr>
          <w:b/>
        </w:rPr>
        <w:tab/>
      </w:r>
      <w:r w:rsidR="00BB7143">
        <w:rPr>
          <w:b/>
        </w:rPr>
        <w:tab/>
      </w:r>
      <w:proofErr w:type="gramStart"/>
      <w:r w:rsidR="00BB7143">
        <w:rPr>
          <w:b/>
        </w:rPr>
        <w:t>It</w:t>
      </w:r>
      <w:proofErr w:type="gramEnd"/>
      <w:r w:rsidR="00BB7143">
        <w:rPr>
          <w:b/>
        </w:rPr>
        <w:t xml:space="preserve"> comes if the SIB20 is not broadcasted, then there is not MBS broadcast service in the NTN cell.</w:t>
      </w:r>
    </w:p>
    <w:p w14:paraId="6B614348" w14:textId="68865799" w:rsidR="00290F49" w:rsidRDefault="00290F49" w:rsidP="007C4971">
      <w:r>
        <w:t>In total, the procedure for a UE to receive a MBS broadcast service in NTN would be as follow:</w:t>
      </w:r>
    </w:p>
    <w:p w14:paraId="5B067C8E" w14:textId="77777777" w:rsidR="005F0702" w:rsidRDefault="005F0702" w:rsidP="005F0702">
      <w:pPr>
        <w:keepNext/>
        <w:jc w:val="center"/>
      </w:pPr>
      <w:r w:rsidRPr="005F0702">
        <w:rPr>
          <w:noProof/>
          <w:lang w:eastAsia="en-US"/>
        </w:rPr>
        <w:drawing>
          <wp:inline distT="0" distB="0" distL="0" distR="0" wp14:anchorId="0E5258F8" wp14:editId="40B0EDC8">
            <wp:extent cx="4906442" cy="2878507"/>
            <wp:effectExtent l="0" t="0" r="889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13243" cy="2882497"/>
                    </a:xfrm>
                    <a:prstGeom prst="rect">
                      <a:avLst/>
                    </a:prstGeom>
                  </pic:spPr>
                </pic:pic>
              </a:graphicData>
            </a:graphic>
          </wp:inline>
        </w:drawing>
      </w:r>
    </w:p>
    <w:p w14:paraId="04DB833E" w14:textId="7D7850C9" w:rsidR="00290F49" w:rsidRPr="00290F49" w:rsidRDefault="005F0702" w:rsidP="005F0702">
      <w:pPr>
        <w:pStyle w:val="Caption"/>
        <w:jc w:val="center"/>
      </w:pPr>
      <w:r>
        <w:t xml:space="preserve">Figure </w:t>
      </w:r>
      <w:r>
        <w:fldChar w:fldCharType="begin"/>
      </w:r>
      <w:r>
        <w:instrText xml:space="preserve"> SEQ Figure \* ARABIC </w:instrText>
      </w:r>
      <w:r>
        <w:fldChar w:fldCharType="separate"/>
      </w:r>
      <w:r w:rsidR="009552AC">
        <w:rPr>
          <w:noProof/>
        </w:rPr>
        <w:t>5</w:t>
      </w:r>
      <w:r>
        <w:fldChar w:fldCharType="end"/>
      </w:r>
      <w:r>
        <w:t xml:space="preserve"> - MBS Broadcast for NTN</w:t>
      </w:r>
    </w:p>
    <w:p w14:paraId="357AFCB2" w14:textId="77777777" w:rsidR="0093352F" w:rsidRPr="00422610" w:rsidRDefault="0093352F" w:rsidP="0093352F">
      <w:pPr>
        <w:pStyle w:val="Observation"/>
        <w:numPr>
          <w:ilvl w:val="0"/>
          <w:numId w:val="0"/>
        </w:numPr>
        <w:ind w:left="1701" w:hanging="1701"/>
      </w:pPr>
    </w:p>
    <w:p w14:paraId="0ECB0A94" w14:textId="4313BEA4" w:rsidR="00924B33" w:rsidRDefault="00924B33" w:rsidP="0093352F">
      <w:pPr>
        <w:pStyle w:val="Heading3"/>
      </w:pPr>
      <w:r w:rsidRPr="00264B7E">
        <w:lastRenderedPageBreak/>
        <w:t>Geographical Area</w:t>
      </w:r>
      <w:r w:rsidR="00422610">
        <w:t xml:space="preserve"> coding</w:t>
      </w:r>
    </w:p>
    <w:p w14:paraId="14A651F7" w14:textId="3ED67717" w:rsidR="00B54083" w:rsidRDefault="00B54083" w:rsidP="00924B33">
      <w:r>
        <w:t xml:space="preserve">CMAS (Commercial Mobile Alert System) </w:t>
      </w:r>
      <w:r w:rsidRPr="00B54083">
        <w:t>is used as Public Warning System (PWS) to deliver multiple, concurrent warning text messages</w:t>
      </w:r>
      <w:r>
        <w:t xml:space="preserve">. </w:t>
      </w:r>
      <w:r w:rsidRPr="00B54083">
        <w:t>This emergency alerts broadcast can be either within the whole network or within certain geographical areas, down to the size of a single cell</w:t>
      </w:r>
      <w:r>
        <w:t xml:space="preserve">. In </w:t>
      </w:r>
      <w:r w:rsidR="001D74A3">
        <w:rPr>
          <w:i/>
        </w:rPr>
        <w:t>SIB8</w:t>
      </w:r>
      <w:r>
        <w:t xml:space="preserve"> for </w:t>
      </w:r>
      <w:r w:rsidR="00A305AA">
        <w:t>CMAS information broadcast, the</w:t>
      </w:r>
      <w:r w:rsidR="001D74A3">
        <w:t xml:space="preserve"> geographical area can be defined to define where the CMAS message is valid:</w:t>
      </w:r>
    </w:p>
    <w:tbl>
      <w:tblPr>
        <w:tblStyle w:val="TableGrid"/>
        <w:tblW w:w="0" w:type="auto"/>
        <w:tblLook w:val="04A0" w:firstRow="1" w:lastRow="0" w:firstColumn="1" w:lastColumn="0" w:noHBand="0" w:noVBand="1"/>
      </w:tblPr>
      <w:tblGrid>
        <w:gridCol w:w="9629"/>
      </w:tblGrid>
      <w:tr w:rsidR="001D74A3" w14:paraId="39F890A7" w14:textId="77777777" w:rsidTr="001D74A3">
        <w:tc>
          <w:tcPr>
            <w:tcW w:w="9629" w:type="dxa"/>
          </w:tcPr>
          <w:p w14:paraId="6DC85883" w14:textId="7E1332DC" w:rsidR="001D74A3" w:rsidRPr="001D74A3" w:rsidRDefault="001D74A3" w:rsidP="001D74A3">
            <w:pPr>
              <w:rPr>
                <w:rFonts w:ascii="Courier New" w:hAnsi="Courier New" w:cs="Courier New"/>
                <w:sz w:val="16"/>
              </w:rPr>
            </w:pPr>
            <w:r w:rsidRPr="001D74A3">
              <w:rPr>
                <w:rFonts w:ascii="Courier New" w:hAnsi="Courier New" w:cs="Courier New"/>
                <w:b/>
                <w:sz w:val="16"/>
              </w:rPr>
              <w:t>SIB8</w:t>
            </w:r>
            <w:r>
              <w:rPr>
                <w:rFonts w:ascii="Courier New" w:hAnsi="Courier New" w:cs="Courier New"/>
                <w:sz w:val="16"/>
              </w:rPr>
              <w:t xml:space="preserve"> ::= SEQUENCE {</w:t>
            </w:r>
            <w:r>
              <w:rPr>
                <w:rFonts w:ascii="Courier New" w:hAnsi="Courier New" w:cs="Courier New"/>
                <w:sz w:val="16"/>
              </w:rPr>
              <w:br/>
              <w:t xml:space="preserve">  </w:t>
            </w:r>
            <w:proofErr w:type="spellStart"/>
            <w:r w:rsidRPr="001D74A3">
              <w:rPr>
                <w:rFonts w:ascii="Courier New" w:hAnsi="Courier New" w:cs="Courier New"/>
                <w:sz w:val="16"/>
              </w:rPr>
              <w:t>messageIdentifier</w:t>
            </w:r>
            <w:proofErr w:type="spellEnd"/>
            <w:r w:rsidRPr="001D74A3">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serial</w:t>
            </w:r>
            <w:r>
              <w:rPr>
                <w:rFonts w:ascii="Courier New" w:hAnsi="Courier New" w:cs="Courier New"/>
                <w:sz w:val="16"/>
              </w:rPr>
              <w:t>Number</w:t>
            </w:r>
            <w:proofErr w:type="spellEnd"/>
            <w:r>
              <w:rPr>
                <w:rFonts w:ascii="Courier New" w:hAnsi="Courier New" w:cs="Courier New"/>
                <w:sz w:val="16"/>
              </w:rPr>
              <w:t xml:space="preserve"> BIT STRING (SIZE (16)), </w:t>
            </w:r>
            <w:r>
              <w:rPr>
                <w:rFonts w:ascii="Courier New" w:hAnsi="Courier New" w:cs="Courier New"/>
                <w:sz w:val="16"/>
              </w:rPr>
              <w:br/>
              <w:t xml:space="preserve">  </w:t>
            </w:r>
            <w:proofErr w:type="spellStart"/>
            <w:r w:rsidRPr="001D74A3">
              <w:rPr>
                <w:rFonts w:ascii="Courier New" w:hAnsi="Courier New" w:cs="Courier New"/>
                <w:sz w:val="16"/>
              </w:rPr>
              <w:t>warningMessageSegmentType</w:t>
            </w:r>
            <w:proofErr w:type="spellEnd"/>
            <w:r w:rsidRPr="001D74A3">
              <w:rPr>
                <w:rFonts w:ascii="Courier New" w:hAnsi="Courier New" w:cs="Courier New"/>
                <w:sz w:val="16"/>
              </w:rPr>
              <w:t xml:space="preserve"> ENUMERATED </w:t>
            </w:r>
            <w:r>
              <w:rPr>
                <w:rFonts w:ascii="Courier New" w:hAnsi="Courier New" w:cs="Courier New"/>
                <w:sz w:val="16"/>
              </w:rPr>
              <w:t>{</w:t>
            </w:r>
            <w:proofErr w:type="spellStart"/>
            <w:r>
              <w:rPr>
                <w:rFonts w:ascii="Courier New" w:hAnsi="Courier New" w:cs="Courier New"/>
                <w:sz w:val="16"/>
              </w:rPr>
              <w:t>notLastSegment</w:t>
            </w:r>
            <w:proofErr w:type="spellEnd"/>
            <w:r>
              <w:rPr>
                <w:rFonts w:ascii="Courier New" w:hAnsi="Courier New" w:cs="Courier New"/>
                <w:sz w:val="16"/>
              </w:rPr>
              <w:t xml:space="preserve">, </w:t>
            </w:r>
            <w:proofErr w:type="spellStart"/>
            <w:r>
              <w:rPr>
                <w:rFonts w:ascii="Courier New" w:hAnsi="Courier New" w:cs="Courier New"/>
                <w:sz w:val="16"/>
              </w:rPr>
              <w:t>lastSegment</w:t>
            </w:r>
            <w:proofErr w:type="spellEnd"/>
            <w:r>
              <w:rPr>
                <w:rFonts w:ascii="Courier New" w:hAnsi="Courier New" w:cs="Courier New"/>
                <w:sz w:val="16"/>
              </w:rPr>
              <w:t xml:space="preserve">}, </w:t>
            </w:r>
            <w:r>
              <w:rPr>
                <w:rFonts w:ascii="Courier New" w:hAnsi="Courier New" w:cs="Courier New"/>
                <w:sz w:val="16"/>
              </w:rPr>
              <w:br/>
              <w:t xml:space="preserve">  </w:t>
            </w:r>
            <w:proofErr w:type="spellStart"/>
            <w:r w:rsidRPr="001D74A3">
              <w:rPr>
                <w:rFonts w:ascii="Courier New" w:hAnsi="Courier New" w:cs="Courier New"/>
                <w:sz w:val="16"/>
              </w:rPr>
              <w:t>warningMessage</w:t>
            </w:r>
            <w:r>
              <w:rPr>
                <w:rFonts w:ascii="Courier New" w:hAnsi="Courier New" w:cs="Courier New"/>
                <w:sz w:val="16"/>
              </w:rPr>
              <w:t>SegmentNumber</w:t>
            </w:r>
            <w:proofErr w:type="spellEnd"/>
            <w:r>
              <w:rPr>
                <w:rFonts w:ascii="Courier New" w:hAnsi="Courier New" w:cs="Courier New"/>
                <w:sz w:val="16"/>
              </w:rPr>
              <w:t xml:space="preserve"> INTEGER (0..63), </w:t>
            </w:r>
            <w:r>
              <w:rPr>
                <w:rFonts w:ascii="Courier New" w:hAnsi="Courier New" w:cs="Courier New"/>
                <w:sz w:val="16"/>
              </w:rPr>
              <w:br/>
              <w:t xml:space="preserve">  </w:t>
            </w:r>
            <w:proofErr w:type="spellStart"/>
            <w:r w:rsidRPr="001D74A3">
              <w:rPr>
                <w:rFonts w:ascii="Courier New" w:hAnsi="Courier New" w:cs="Courier New"/>
                <w:sz w:val="16"/>
              </w:rPr>
              <w:t>warni</w:t>
            </w:r>
            <w:r>
              <w:rPr>
                <w:rFonts w:ascii="Courier New" w:hAnsi="Courier New" w:cs="Courier New"/>
                <w:sz w:val="16"/>
              </w:rPr>
              <w:t>ngMessageSegment</w:t>
            </w:r>
            <w:proofErr w:type="spellEnd"/>
            <w:r>
              <w:rPr>
                <w:rFonts w:ascii="Courier New" w:hAnsi="Courier New" w:cs="Courier New"/>
                <w:sz w:val="16"/>
              </w:rPr>
              <w:t xml:space="preserve"> OCTET STRING, </w:t>
            </w:r>
            <w:r>
              <w:rPr>
                <w:rFonts w:ascii="Courier New" w:hAnsi="Courier New" w:cs="Courier New"/>
                <w:sz w:val="16"/>
              </w:rPr>
              <w:br/>
              <w:t xml:space="preserve">  </w:t>
            </w:r>
            <w:proofErr w:type="spellStart"/>
            <w:r w:rsidRPr="001D74A3">
              <w:rPr>
                <w:rFonts w:ascii="Courier New" w:hAnsi="Courier New" w:cs="Courier New"/>
                <w:sz w:val="16"/>
              </w:rPr>
              <w:t>dataCodingScheme</w:t>
            </w:r>
            <w:proofErr w:type="spellEnd"/>
            <w:r w:rsidRPr="001D74A3">
              <w:rPr>
                <w:rFonts w:ascii="Courier New" w:hAnsi="Courier New" w:cs="Courier New"/>
                <w:sz w:val="16"/>
              </w:rPr>
              <w:t xml:space="preserve"> OCTET STRING (SIZE (1)) OPTIONAL, -- Cond Se</w:t>
            </w:r>
            <w:r>
              <w:rPr>
                <w:rFonts w:ascii="Courier New" w:hAnsi="Courier New" w:cs="Courier New"/>
                <w:sz w:val="16"/>
              </w:rPr>
              <w:t xml:space="preserve">gment1 </w:t>
            </w:r>
            <w:r>
              <w:rPr>
                <w:rFonts w:ascii="Courier New" w:hAnsi="Courier New" w:cs="Courier New"/>
                <w:sz w:val="16"/>
              </w:rPr>
              <w:br/>
              <w:t xml:space="preserve">  </w:t>
            </w:r>
            <w:proofErr w:type="spellStart"/>
            <w:r w:rsidRPr="001D74A3">
              <w:rPr>
                <w:rFonts w:ascii="Courier New" w:hAnsi="Courier New" w:cs="Courier New"/>
                <w:sz w:val="16"/>
                <w:highlight w:val="yellow"/>
              </w:rPr>
              <w:t>warningAreaCoordinatesSegment</w:t>
            </w:r>
            <w:proofErr w:type="spellEnd"/>
            <w:r w:rsidRPr="001D74A3">
              <w:rPr>
                <w:rFonts w:ascii="Courier New" w:hAnsi="Courier New" w:cs="Courier New"/>
                <w:sz w:val="16"/>
                <w:highlight w:val="yellow"/>
              </w:rPr>
              <w:t xml:space="preserve"> OCTET STRING OPTIONAL</w:t>
            </w:r>
            <w:r>
              <w:rPr>
                <w:rFonts w:ascii="Courier New" w:hAnsi="Courier New" w:cs="Courier New"/>
                <w:sz w:val="16"/>
              </w:rPr>
              <w:t xml:space="preserve">, -- Need R </w:t>
            </w:r>
            <w:r>
              <w:rPr>
                <w:rFonts w:ascii="Courier New" w:hAnsi="Courier New" w:cs="Courier New"/>
                <w:sz w:val="16"/>
              </w:rPr>
              <w:br/>
              <w:t xml:space="preserve">  </w:t>
            </w:r>
            <w:proofErr w:type="spellStart"/>
            <w:r w:rsidRPr="001D74A3">
              <w:rPr>
                <w:rFonts w:ascii="Courier New" w:hAnsi="Courier New" w:cs="Courier New"/>
                <w:sz w:val="16"/>
              </w:rPr>
              <w:t>lateNonCriticalEx</w:t>
            </w:r>
            <w:r>
              <w:rPr>
                <w:rFonts w:ascii="Courier New" w:hAnsi="Courier New" w:cs="Courier New"/>
                <w:sz w:val="16"/>
              </w:rPr>
              <w:t>tension</w:t>
            </w:r>
            <w:proofErr w:type="spellEnd"/>
            <w:r>
              <w:rPr>
                <w:rFonts w:ascii="Courier New" w:hAnsi="Courier New" w:cs="Courier New"/>
                <w:sz w:val="16"/>
              </w:rPr>
              <w:t xml:space="preserve"> OCTET STRING OPTIONAL, </w:t>
            </w:r>
            <w:r>
              <w:rPr>
                <w:rFonts w:ascii="Courier New" w:hAnsi="Courier New" w:cs="Courier New"/>
                <w:sz w:val="16"/>
              </w:rPr>
              <w:br/>
              <w:t xml:space="preserve">  ... </w:t>
            </w:r>
            <w:r>
              <w:rPr>
                <w:rFonts w:ascii="Courier New" w:hAnsi="Courier New" w:cs="Courier New"/>
                <w:sz w:val="16"/>
              </w:rPr>
              <w:br/>
            </w:r>
            <w:r w:rsidRPr="001D74A3">
              <w:rPr>
                <w:rFonts w:ascii="Courier New" w:hAnsi="Courier New" w:cs="Courier New"/>
                <w:sz w:val="16"/>
              </w:rPr>
              <w:t>}</w:t>
            </w:r>
          </w:p>
        </w:tc>
      </w:tr>
    </w:tbl>
    <w:p w14:paraId="6FDCBEA9" w14:textId="3337017B" w:rsidR="001D74A3" w:rsidRDefault="001D74A3" w:rsidP="00924B33"/>
    <w:p w14:paraId="6040A705" w14:textId="7E988F26" w:rsidR="001D74A3" w:rsidRDefault="001D74A3" w:rsidP="00924B33">
      <w:r>
        <w:t xml:space="preserve">Especially, the </w:t>
      </w:r>
      <w:proofErr w:type="spellStart"/>
      <w:r>
        <w:rPr>
          <w:i/>
        </w:rPr>
        <w:t>warningAreaCoordinatesSegment</w:t>
      </w:r>
      <w:proofErr w:type="spellEnd"/>
      <w:r>
        <w:t xml:space="preserve"> IE defines the geographical coordinate. </w:t>
      </w:r>
      <w:r w:rsidR="00BC3C5A" w:rsidRPr="00BC3C5A">
        <w:t>This information element conveys the description of Warning Area Geometries specified by the Alert Originator to the mobile device to perform geo-fencing on the alert</w:t>
      </w:r>
      <w:r w:rsidR="00BC3C5A">
        <w:t xml:space="preserve"> [4]</w:t>
      </w:r>
      <w:r w:rsidR="00BC3C5A" w:rsidRPr="00BC3C5A">
        <w:t xml:space="preserve">. </w:t>
      </w:r>
      <w:r>
        <w:t>The use case is very similar to the one of the intended service area for MBS Broadcast</w:t>
      </w:r>
      <w:r w:rsidR="00BC3C5A">
        <w:t xml:space="preserve"> where the network wants to indicate to the UE geographical zones associated to a MBS Session</w:t>
      </w:r>
      <w:r>
        <w:t>. The [3]</w:t>
      </w:r>
      <w:r w:rsidR="00BC3C5A">
        <w:t xml:space="preserve">-§9.3.63 defines the </w:t>
      </w:r>
      <w:r w:rsidR="00BC3C5A">
        <w:rPr>
          <w:i/>
        </w:rPr>
        <w:t xml:space="preserve">Warning Area Coordinates </w:t>
      </w:r>
      <w:r w:rsidR="00BC3C5A">
        <w:t>IE as follow:</w:t>
      </w:r>
    </w:p>
    <w:tbl>
      <w:tblPr>
        <w:tblStyle w:val="TableGrid"/>
        <w:tblW w:w="0" w:type="auto"/>
        <w:tblLook w:val="04A0" w:firstRow="1" w:lastRow="0" w:firstColumn="1" w:lastColumn="0" w:noHBand="0" w:noVBand="1"/>
      </w:tblPr>
      <w:tblGrid>
        <w:gridCol w:w="9629"/>
      </w:tblGrid>
      <w:tr w:rsidR="00BC3C5A" w14:paraId="71DCDB7A" w14:textId="77777777" w:rsidTr="00BC3C5A">
        <w:tc>
          <w:tcPr>
            <w:tcW w:w="9629" w:type="dxa"/>
          </w:tcPr>
          <w:p w14:paraId="52FDE8E8" w14:textId="3C2633E8" w:rsidR="00BC3C5A" w:rsidRPr="00BC3C5A" w:rsidRDefault="00BC3C5A" w:rsidP="00BC3C5A">
            <w:pPr>
              <w:rPr>
                <w:sz w:val="18"/>
              </w:rPr>
            </w:pPr>
            <w:r w:rsidRPr="00BC3C5A">
              <w:rPr>
                <w:sz w:val="18"/>
              </w:rPr>
              <w:t>The Warning Area Coordinates IE indicates alert area coordinates of a warning me</w:t>
            </w:r>
            <w:r>
              <w:rPr>
                <w:sz w:val="18"/>
              </w:rPr>
              <w:t xml:space="preserve">ssage. The </w:t>
            </w:r>
            <w:proofErr w:type="spellStart"/>
            <w:r>
              <w:rPr>
                <w:sz w:val="18"/>
              </w:rPr>
              <w:t>eNB</w:t>
            </w:r>
            <w:proofErr w:type="spellEnd"/>
            <w:r>
              <w:rPr>
                <w:sz w:val="18"/>
              </w:rPr>
              <w:t xml:space="preserve"> and NG-RAN node </w:t>
            </w:r>
            <w:r w:rsidRPr="00BC3C5A">
              <w:rPr>
                <w:sz w:val="18"/>
              </w:rPr>
              <w:t>pass this information to the UE. The UE uses this information to conditionally dis</w:t>
            </w:r>
            <w:r>
              <w:rPr>
                <w:sz w:val="18"/>
              </w:rPr>
              <w:t xml:space="preserve">play (see clause 9.1.3.4.2 and </w:t>
            </w:r>
            <w:r w:rsidRPr="00BC3C5A">
              <w:rPr>
                <w:sz w:val="18"/>
              </w:rPr>
              <w:t>clause 9.1.3.5.2) the warning message contents.</w:t>
            </w:r>
          </w:p>
        </w:tc>
      </w:tr>
    </w:tbl>
    <w:p w14:paraId="2D614B9B" w14:textId="77777777" w:rsidR="00BC3C5A" w:rsidRDefault="00BC3C5A" w:rsidP="00924B33"/>
    <w:p w14:paraId="03F5F1B8" w14:textId="37FC2426" w:rsidR="00BC3C5A" w:rsidRDefault="00BC3C5A" w:rsidP="00924B33">
      <w:r>
        <w:t>The Warning coordinates are coded as a Tag-Length-Value finite bit string as specified in [4]-§5.2:</w:t>
      </w:r>
    </w:p>
    <w:p w14:paraId="373BAB1A" w14:textId="77777777" w:rsidR="00BC3C5A" w:rsidRDefault="00BC3C5A" w:rsidP="00BC3C5A">
      <w:pPr>
        <w:keepNext/>
        <w:jc w:val="center"/>
      </w:pPr>
      <w:r>
        <w:rPr>
          <w:noProof/>
          <w:lang w:eastAsia="en-US"/>
        </w:rPr>
        <w:drawing>
          <wp:inline distT="0" distB="0" distL="0" distR="0" wp14:anchorId="15222EB5" wp14:editId="2B13E215">
            <wp:extent cx="4906311" cy="949296"/>
            <wp:effectExtent l="0" t="0" r="0" b="381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79066" cy="963373"/>
                    </a:xfrm>
                    <a:prstGeom prst="rect">
                      <a:avLst/>
                    </a:prstGeom>
                  </pic:spPr>
                </pic:pic>
              </a:graphicData>
            </a:graphic>
          </wp:inline>
        </w:drawing>
      </w:r>
    </w:p>
    <w:p w14:paraId="19880774" w14:textId="4000A1B7" w:rsidR="00BC3C5A" w:rsidRDefault="00BC3C5A" w:rsidP="00BC3C5A">
      <w:pPr>
        <w:pStyle w:val="Caption"/>
        <w:jc w:val="center"/>
      </w:pPr>
      <w:r>
        <w:t xml:space="preserve">Figure </w:t>
      </w:r>
      <w:r>
        <w:fldChar w:fldCharType="begin"/>
      </w:r>
      <w:r>
        <w:instrText xml:space="preserve"> SEQ Figure \* ARABIC </w:instrText>
      </w:r>
      <w:r>
        <w:fldChar w:fldCharType="separate"/>
      </w:r>
      <w:r w:rsidR="009552AC">
        <w:rPr>
          <w:noProof/>
        </w:rPr>
        <w:t>6</w:t>
      </w:r>
      <w:r>
        <w:fldChar w:fldCharType="end"/>
      </w:r>
      <w:r>
        <w:t xml:space="preserve"> - Warning Area Coordinates</w:t>
      </w:r>
    </w:p>
    <w:p w14:paraId="195B1409" w14:textId="2922FBBB" w:rsidR="00BC3C5A" w:rsidRDefault="00BC3C5A" w:rsidP="00BC3C5A">
      <w:pPr>
        <w:rPr>
          <w:lang w:eastAsia="en-GB"/>
        </w:rPr>
      </w:pPr>
      <w:r>
        <w:rPr>
          <w:lang w:eastAsia="en-GB"/>
        </w:rPr>
        <w:t>Where:</w:t>
      </w:r>
    </w:p>
    <w:p w14:paraId="3E1FFC91" w14:textId="73C425A5" w:rsidR="00BC3C5A" w:rsidRPr="00BC3C5A" w:rsidRDefault="00BC3C5A" w:rsidP="00BC3C5A">
      <w:pPr>
        <w:pStyle w:val="ListParagraph"/>
        <w:numPr>
          <w:ilvl w:val="2"/>
          <w:numId w:val="33"/>
        </w:numPr>
        <w:rPr>
          <w:lang w:eastAsia="en-GB"/>
        </w:rPr>
      </w:pPr>
      <w:r w:rsidRPr="00BC3C5A">
        <w:rPr>
          <w:lang w:val="en-US" w:eastAsia="en-GB"/>
        </w:rPr>
        <w:t xml:space="preserve">Tag (4 bits): Indicates the type of </w:t>
      </w:r>
      <w:r>
        <w:rPr>
          <w:lang w:val="en-US" w:eastAsia="en-GB"/>
        </w:rPr>
        <w:t>parameter. 0010 for polygon and 0011 for circle.</w:t>
      </w:r>
    </w:p>
    <w:p w14:paraId="5EFAAECA" w14:textId="3B2FE88E" w:rsidR="00BC3C5A" w:rsidRPr="00BC3C5A" w:rsidRDefault="00BC3C5A" w:rsidP="00BC3C5A">
      <w:pPr>
        <w:pStyle w:val="ListParagraph"/>
        <w:numPr>
          <w:ilvl w:val="2"/>
          <w:numId w:val="33"/>
        </w:numPr>
        <w:rPr>
          <w:lang w:eastAsia="en-GB"/>
        </w:rPr>
      </w:pPr>
      <w:r>
        <w:rPr>
          <w:lang w:val="en-US" w:eastAsia="en-GB"/>
        </w:rPr>
        <w:t xml:space="preserve">Length (10 bits): </w:t>
      </w:r>
      <w:r w:rsidRPr="00BC3C5A">
        <w:rPr>
          <w:lang w:val="en-US" w:eastAsia="en-GB"/>
        </w:rPr>
        <w:t>Indicates the length of the entire WAC TLV in octets</w:t>
      </w:r>
      <w:r>
        <w:rPr>
          <w:lang w:val="en-US" w:eastAsia="en-GB"/>
        </w:rPr>
        <w:t>.</w:t>
      </w:r>
    </w:p>
    <w:p w14:paraId="37F95F3C" w14:textId="2837DC73" w:rsidR="00BC3C5A" w:rsidRPr="00BC3C5A" w:rsidRDefault="00BC3C5A" w:rsidP="00BC3C5A">
      <w:pPr>
        <w:pStyle w:val="ListParagraph"/>
        <w:numPr>
          <w:ilvl w:val="2"/>
          <w:numId w:val="33"/>
        </w:numPr>
        <w:rPr>
          <w:lang w:eastAsia="en-GB"/>
        </w:rPr>
      </w:pPr>
      <w:r w:rsidRPr="00BC3C5A">
        <w:rPr>
          <w:lang w:eastAsia="en-GB"/>
        </w:rPr>
        <w:t>Value (variable number of octets, up to 1022): The value of the parameter</w:t>
      </w:r>
      <w:r w:rsidRPr="00BC3C5A">
        <w:rPr>
          <w:lang w:val="en-US" w:eastAsia="en-GB"/>
        </w:rPr>
        <w:t>.</w:t>
      </w:r>
    </w:p>
    <w:p w14:paraId="0210EA8B" w14:textId="30CB7454" w:rsidR="00BC3C5A" w:rsidRDefault="00BC3C5A" w:rsidP="00BC3C5A">
      <w:pPr>
        <w:rPr>
          <w:lang w:eastAsia="en-GB"/>
        </w:rPr>
      </w:pPr>
    </w:p>
    <w:p w14:paraId="083A74E3" w14:textId="2B179684" w:rsidR="00BC3C5A" w:rsidRDefault="00BC3C5A" w:rsidP="00BC3C5A">
      <w:pPr>
        <w:rPr>
          <w:lang w:eastAsia="en-GB"/>
        </w:rPr>
      </w:pPr>
      <w:r>
        <w:rPr>
          <w:lang w:eastAsia="en-GB"/>
        </w:rPr>
        <w:t xml:space="preserve">This </w:t>
      </w:r>
      <w:r w:rsidR="00665FBD">
        <w:rPr>
          <w:lang w:eastAsia="en-GB"/>
        </w:rPr>
        <w:t>coding</w:t>
      </w:r>
      <w:r>
        <w:rPr>
          <w:lang w:eastAsia="en-GB"/>
        </w:rPr>
        <w:t xml:space="preserve"> offer</w:t>
      </w:r>
      <w:r w:rsidR="00665FBD">
        <w:rPr>
          <w:lang w:eastAsia="en-GB"/>
        </w:rPr>
        <w:t>s</w:t>
      </w:r>
      <w:r>
        <w:rPr>
          <w:lang w:eastAsia="en-GB"/>
        </w:rPr>
        <w:t xml:space="preserve"> the possibility to </w:t>
      </w:r>
      <w:r w:rsidR="00665FBD">
        <w:rPr>
          <w:lang w:eastAsia="en-GB"/>
        </w:rPr>
        <w:t>indicate</w:t>
      </w:r>
      <w:r>
        <w:rPr>
          <w:lang w:eastAsia="en-GB"/>
        </w:rPr>
        <w:t xml:space="preserve"> coordinates using </w:t>
      </w:r>
      <w:r w:rsidR="00665FBD">
        <w:rPr>
          <w:lang w:eastAsia="en-GB"/>
        </w:rPr>
        <w:t>polygons or circles to define intended service area. The Warning Area Coordinate for polygon (tag 0010) is given below:</w:t>
      </w:r>
    </w:p>
    <w:p w14:paraId="3EE76A39" w14:textId="77777777" w:rsidR="00665FBD" w:rsidRDefault="00665FBD" w:rsidP="00665FBD">
      <w:pPr>
        <w:keepNext/>
        <w:jc w:val="center"/>
      </w:pPr>
      <w:r>
        <w:rPr>
          <w:noProof/>
          <w:lang w:eastAsia="en-US"/>
        </w:rPr>
        <w:lastRenderedPageBreak/>
        <w:drawing>
          <wp:inline distT="0" distB="0" distL="0" distR="0" wp14:anchorId="2CC607CA" wp14:editId="069BE895">
            <wp:extent cx="4478850" cy="2401359"/>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98316" cy="2411796"/>
                    </a:xfrm>
                    <a:prstGeom prst="rect">
                      <a:avLst/>
                    </a:prstGeom>
                  </pic:spPr>
                </pic:pic>
              </a:graphicData>
            </a:graphic>
          </wp:inline>
        </w:drawing>
      </w:r>
    </w:p>
    <w:p w14:paraId="356FF6FC" w14:textId="12514909" w:rsidR="00665FBD" w:rsidRDefault="00665FBD" w:rsidP="00665FBD">
      <w:pPr>
        <w:pStyle w:val="Caption"/>
        <w:jc w:val="center"/>
      </w:pPr>
      <w:r>
        <w:t xml:space="preserve">Figure </w:t>
      </w:r>
      <w:r>
        <w:fldChar w:fldCharType="begin"/>
      </w:r>
      <w:r>
        <w:instrText xml:space="preserve"> SEQ Figure \* ARABIC </w:instrText>
      </w:r>
      <w:r>
        <w:fldChar w:fldCharType="separate"/>
      </w:r>
      <w:r w:rsidR="009552AC">
        <w:rPr>
          <w:noProof/>
        </w:rPr>
        <w:t>7</w:t>
      </w:r>
      <w:r>
        <w:fldChar w:fldCharType="end"/>
      </w:r>
      <w:r>
        <w:t xml:space="preserve"> - Warning Area Coordinates polygon</w:t>
      </w:r>
    </w:p>
    <w:p w14:paraId="01D51132" w14:textId="3C27C5DE" w:rsidR="000B1175" w:rsidRPr="000B1175" w:rsidRDefault="000B1175" w:rsidP="000B1175">
      <w:pPr>
        <w:rPr>
          <w:lang w:eastAsia="en-GB"/>
        </w:rPr>
      </w:pPr>
      <w:r>
        <w:rPr>
          <w:lang w:eastAsia="en-GB"/>
        </w:rPr>
        <w:t xml:space="preserve">Each vertex adds 24 bits (3 bytes) to the IE size to be added to the 2 bytes of the header. Since the maximum IE’s value size is 1020 bytes, 340 vertices can define a geographical area. A square defined geographical coordinates size is 5 (the first and the last point should match) x 3 bytes + 2 bytes equal </w:t>
      </w:r>
      <w:r w:rsidR="003E0231">
        <w:rPr>
          <w:lang w:eastAsia="en-GB"/>
        </w:rPr>
        <w:t xml:space="preserve">to </w:t>
      </w:r>
      <w:r>
        <w:rPr>
          <w:lang w:eastAsia="en-GB"/>
        </w:rPr>
        <w:t>17 bytes.</w:t>
      </w:r>
    </w:p>
    <w:p w14:paraId="3A8A10C9" w14:textId="287E72FC" w:rsidR="00665FBD" w:rsidRDefault="000B1175" w:rsidP="00665FBD">
      <w:pPr>
        <w:rPr>
          <w:lang w:eastAsia="en-GB"/>
        </w:rPr>
      </w:pPr>
      <w:r>
        <w:rPr>
          <w:lang w:eastAsia="en-GB"/>
        </w:rPr>
        <w:t>T</w:t>
      </w:r>
      <w:r w:rsidR="00665FBD">
        <w:rPr>
          <w:lang w:eastAsia="en-GB"/>
        </w:rPr>
        <w:t>he coordinates for circles (tag 0011) is given below:</w:t>
      </w:r>
    </w:p>
    <w:p w14:paraId="71295ECD" w14:textId="77777777" w:rsidR="00665FBD" w:rsidRDefault="00665FBD" w:rsidP="00665FBD">
      <w:pPr>
        <w:keepNext/>
        <w:jc w:val="center"/>
      </w:pPr>
      <w:r>
        <w:rPr>
          <w:noProof/>
          <w:lang w:eastAsia="en-US"/>
        </w:rPr>
        <w:drawing>
          <wp:inline distT="0" distB="0" distL="0" distR="0" wp14:anchorId="16D39FA5" wp14:editId="3C08174F">
            <wp:extent cx="4456721" cy="1578508"/>
            <wp:effectExtent l="0" t="0" r="127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26253" cy="1603135"/>
                    </a:xfrm>
                    <a:prstGeom prst="rect">
                      <a:avLst/>
                    </a:prstGeom>
                  </pic:spPr>
                </pic:pic>
              </a:graphicData>
            </a:graphic>
          </wp:inline>
        </w:drawing>
      </w:r>
    </w:p>
    <w:p w14:paraId="6716E1FE" w14:textId="77424298" w:rsidR="00665FBD" w:rsidRDefault="00665FBD" w:rsidP="00665FBD">
      <w:pPr>
        <w:pStyle w:val="Caption"/>
        <w:jc w:val="center"/>
      </w:pPr>
      <w:r>
        <w:t xml:space="preserve">Figure </w:t>
      </w:r>
      <w:r>
        <w:fldChar w:fldCharType="begin"/>
      </w:r>
      <w:r>
        <w:instrText xml:space="preserve"> SEQ Figure \* ARABIC </w:instrText>
      </w:r>
      <w:r>
        <w:fldChar w:fldCharType="separate"/>
      </w:r>
      <w:r w:rsidR="009552AC">
        <w:rPr>
          <w:noProof/>
        </w:rPr>
        <w:t>8</w:t>
      </w:r>
      <w:r>
        <w:fldChar w:fldCharType="end"/>
      </w:r>
      <w:r>
        <w:t xml:space="preserve"> - </w:t>
      </w:r>
      <w:r w:rsidRPr="0091319D">
        <w:t xml:space="preserve">Warning Area Coordinates </w:t>
      </w:r>
      <w:r>
        <w:t>circle</w:t>
      </w:r>
    </w:p>
    <w:p w14:paraId="5CCC51BF" w14:textId="58E5650F" w:rsidR="000B1175" w:rsidRPr="000B1175" w:rsidRDefault="000B1175" w:rsidP="000B1175">
      <w:pPr>
        <w:rPr>
          <w:lang w:eastAsia="en-GB"/>
        </w:rPr>
      </w:pPr>
      <w:r>
        <w:rPr>
          <w:lang w:eastAsia="en-GB"/>
        </w:rPr>
        <w:t>The size of a coordinates with circles is 10 bytes.</w:t>
      </w:r>
    </w:p>
    <w:p w14:paraId="06141FC6" w14:textId="13FF6537" w:rsidR="00665FBD" w:rsidRDefault="00665FBD" w:rsidP="00665FBD">
      <w:pPr>
        <w:rPr>
          <w:lang w:eastAsia="en-GB"/>
        </w:rPr>
      </w:pPr>
      <w:r>
        <w:rPr>
          <w:lang w:eastAsia="en-GB"/>
        </w:rPr>
        <w:t>The others tags are not expected to be used (geo-fencing maximum wait time and CMSP defined use).</w:t>
      </w:r>
    </w:p>
    <w:p w14:paraId="47DAB989" w14:textId="7564814D" w:rsidR="00001474" w:rsidRPr="00C05B14" w:rsidRDefault="00720ED9" w:rsidP="00C05B14">
      <w:pPr>
        <w:rPr>
          <w:b/>
          <w:lang w:eastAsia="en-GB"/>
        </w:rPr>
      </w:pPr>
      <w:r>
        <w:rPr>
          <w:b/>
          <w:lang w:eastAsia="en-GB"/>
        </w:rPr>
        <w:t>Observation 7</w:t>
      </w:r>
      <w:r w:rsidR="00C05B14">
        <w:rPr>
          <w:b/>
          <w:lang w:eastAsia="en-GB"/>
        </w:rPr>
        <w:tab/>
      </w:r>
      <w:r w:rsidR="00EA3E3F" w:rsidRPr="00C05B14">
        <w:rPr>
          <w:b/>
          <w:lang w:eastAsia="en-GB"/>
        </w:rPr>
        <w:t>SIB8 for CMAS signaling uses the Warning Area Coordinated IE to encode geographical region</w:t>
      </w:r>
    </w:p>
    <w:p w14:paraId="75C300C5" w14:textId="77777777" w:rsidR="00EA3E3F" w:rsidRDefault="00EA3E3F" w:rsidP="00EA3E3F">
      <w:pPr>
        <w:pStyle w:val="Observation"/>
        <w:numPr>
          <w:ilvl w:val="0"/>
          <w:numId w:val="0"/>
        </w:numPr>
        <w:ind w:left="1701" w:hanging="1701"/>
        <w:rPr>
          <w:lang w:eastAsia="en-GB"/>
        </w:rPr>
      </w:pPr>
    </w:p>
    <w:p w14:paraId="487B10D6" w14:textId="5C6C709E" w:rsidR="000B1175" w:rsidRDefault="000B1175" w:rsidP="00665FBD">
      <w:pPr>
        <w:rPr>
          <w:lang w:eastAsia="en-GB"/>
        </w:rPr>
      </w:pPr>
      <w:r>
        <w:rPr>
          <w:lang w:eastAsia="en-GB"/>
        </w:rPr>
        <w:t xml:space="preserve">In Rel-18 was defined </w:t>
      </w:r>
      <w:proofErr w:type="spellStart"/>
      <w:r w:rsidR="007C717B">
        <w:rPr>
          <w:i/>
          <w:lang w:eastAsia="en-GB"/>
        </w:rPr>
        <w:t>CoverageAreaInfo</w:t>
      </w:r>
      <w:proofErr w:type="spellEnd"/>
      <w:r w:rsidR="007C717B">
        <w:rPr>
          <w:lang w:eastAsia="en-GB"/>
        </w:rPr>
        <w:t xml:space="preserve"> for TN cell broadcasting in NTN via SIB 25 as follow:</w:t>
      </w:r>
    </w:p>
    <w:tbl>
      <w:tblPr>
        <w:tblStyle w:val="TableGrid"/>
        <w:tblW w:w="0" w:type="auto"/>
        <w:tblLook w:val="04A0" w:firstRow="1" w:lastRow="0" w:firstColumn="1" w:lastColumn="0" w:noHBand="0" w:noVBand="1"/>
      </w:tblPr>
      <w:tblGrid>
        <w:gridCol w:w="9629"/>
      </w:tblGrid>
      <w:tr w:rsidR="007C717B" w14:paraId="0E501E52" w14:textId="77777777" w:rsidTr="007C717B">
        <w:tc>
          <w:tcPr>
            <w:tcW w:w="9629" w:type="dxa"/>
          </w:tcPr>
          <w:p w14:paraId="52DA1C25" w14:textId="0EC754FE"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SIB25-r18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coverageAreaInfoList-r18 </w:t>
            </w:r>
            <w:proofErr w:type="spellStart"/>
            <w:r w:rsidRPr="007C717B">
              <w:rPr>
                <w:rFonts w:ascii="Courier New" w:hAnsi="Courier New" w:cs="Courier New"/>
                <w:sz w:val="16"/>
                <w:szCs w:val="16"/>
                <w:lang w:eastAsia="en-GB"/>
              </w:rPr>
              <w:t>CoverageAreaIn</w:t>
            </w:r>
            <w:r>
              <w:rPr>
                <w:rFonts w:ascii="Courier New" w:hAnsi="Courier New" w:cs="Courier New"/>
                <w:sz w:val="16"/>
                <w:szCs w:val="16"/>
                <w:lang w:eastAsia="en-GB"/>
              </w:rPr>
              <w:t>foList-r18</w:t>
            </w:r>
            <w:proofErr w:type="spellEnd"/>
            <w:r>
              <w:rPr>
                <w:rFonts w:ascii="Courier New" w:hAnsi="Courier New" w:cs="Courier New"/>
                <w:sz w:val="16"/>
                <w:szCs w:val="16"/>
                <w:lang w:eastAsia="en-GB"/>
              </w:rPr>
              <w:t xml:space="preserve"> OPTIONAL, -- Need R </w:t>
            </w:r>
            <w:r>
              <w:rPr>
                <w:rFonts w:ascii="Courier New" w:hAnsi="Courier New" w:cs="Courier New"/>
                <w:sz w:val="16"/>
                <w:szCs w:val="16"/>
                <w:lang w:eastAsia="en-GB"/>
              </w:rPr>
              <w:br/>
              <w:t xml:space="preserve">  </w:t>
            </w:r>
            <w:proofErr w:type="spellStart"/>
            <w:r w:rsidRPr="007C717B">
              <w:rPr>
                <w:rFonts w:ascii="Courier New" w:hAnsi="Courier New" w:cs="Courier New"/>
                <w:sz w:val="16"/>
                <w:szCs w:val="16"/>
                <w:lang w:eastAsia="en-GB"/>
              </w:rPr>
              <w:t>lateNonCriticalEx</w:t>
            </w:r>
            <w:r>
              <w:rPr>
                <w:rFonts w:ascii="Courier New" w:hAnsi="Courier New" w:cs="Courier New"/>
                <w:sz w:val="16"/>
                <w:szCs w:val="16"/>
                <w:lang w:eastAsia="en-GB"/>
              </w:rPr>
              <w:t>tension</w:t>
            </w:r>
            <w:proofErr w:type="spellEnd"/>
            <w:r>
              <w:rPr>
                <w:rFonts w:ascii="Courier New" w:hAnsi="Courier New" w:cs="Courier New"/>
                <w:sz w:val="16"/>
                <w:szCs w:val="16"/>
                <w:lang w:eastAsia="en-GB"/>
              </w:rPr>
              <w:t xml:space="preserve"> OCTET STRING OPTIONAL, </w:t>
            </w:r>
            <w:r>
              <w:rPr>
                <w:rFonts w:ascii="Courier New" w:hAnsi="Courier New" w:cs="Courier New"/>
                <w:sz w:val="16"/>
                <w:szCs w:val="16"/>
                <w:lang w:eastAsia="en-GB"/>
              </w:rPr>
              <w:br/>
              <w:t xml:space="preserve">  ...</w:t>
            </w:r>
            <w:r>
              <w:rPr>
                <w:rFonts w:ascii="Courier New" w:hAnsi="Courier New" w:cs="Courier New"/>
                <w:sz w:val="16"/>
                <w:szCs w:val="16"/>
                <w:lang w:eastAsia="en-GB"/>
              </w:rPr>
              <w:br/>
            </w:r>
            <w:r w:rsidRPr="007C717B">
              <w:rPr>
                <w:rFonts w:ascii="Courier New" w:hAnsi="Courier New" w:cs="Courier New"/>
                <w:sz w:val="16"/>
                <w:szCs w:val="16"/>
                <w:lang w:eastAsia="en-GB"/>
              </w:rPr>
              <w:t xml:space="preserve">} </w:t>
            </w:r>
          </w:p>
          <w:p w14:paraId="14768B10" w14:textId="77777777"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CoverageAreaInfoList-r18</w:t>
            </w:r>
            <w:r w:rsidRPr="007C717B">
              <w:rPr>
                <w:rFonts w:ascii="Courier New" w:hAnsi="Courier New" w:cs="Courier New"/>
                <w:sz w:val="16"/>
                <w:szCs w:val="16"/>
                <w:lang w:eastAsia="en-GB"/>
              </w:rPr>
              <w:t xml:space="preserve"> ::= SEQUENCE (SIZE (1..maxTN-AreaInfo-r18)) OF CoverageAreaInfo-r18 </w:t>
            </w:r>
          </w:p>
          <w:p w14:paraId="706F0EED" w14:textId="1AD30246" w:rsidR="007C717B" w:rsidRPr="007C717B" w:rsidRDefault="007C717B" w:rsidP="007C717B">
            <w:pPr>
              <w:rPr>
                <w:rFonts w:ascii="Courier New" w:hAnsi="Courier New" w:cs="Courier New"/>
                <w:sz w:val="16"/>
                <w:szCs w:val="16"/>
                <w:lang w:eastAsia="en-GB"/>
              </w:rPr>
            </w:pPr>
            <w:r w:rsidRPr="007C717B">
              <w:rPr>
                <w:rFonts w:ascii="Courier New" w:hAnsi="Courier New" w:cs="Courier New"/>
                <w:b/>
                <w:sz w:val="16"/>
                <w:szCs w:val="16"/>
                <w:lang w:eastAsia="en-GB"/>
              </w:rPr>
              <w:t>CoverageAreaInfo-r18</w:t>
            </w:r>
            <w:r>
              <w:rPr>
                <w:rFonts w:ascii="Courier New" w:hAnsi="Courier New" w:cs="Courier New"/>
                <w:sz w:val="16"/>
                <w:szCs w:val="16"/>
                <w:lang w:eastAsia="en-GB"/>
              </w:rPr>
              <w:t xml:space="preserve"> ::= SEQUENCE { </w:t>
            </w:r>
            <w:r>
              <w:rPr>
                <w:rFonts w:ascii="Courier New" w:hAnsi="Courier New" w:cs="Courier New"/>
                <w:sz w:val="16"/>
                <w:szCs w:val="16"/>
                <w:lang w:eastAsia="en-GB"/>
              </w:rPr>
              <w:br/>
              <w:t xml:space="preserve">  tn-AreaId-r18 </w:t>
            </w:r>
            <w:proofErr w:type="spellStart"/>
            <w:r>
              <w:rPr>
                <w:rFonts w:ascii="Courier New" w:hAnsi="Courier New" w:cs="Courier New"/>
                <w:sz w:val="16"/>
                <w:szCs w:val="16"/>
                <w:lang w:eastAsia="en-GB"/>
              </w:rPr>
              <w:t>TN-AreaId-r18</w:t>
            </w:r>
            <w:proofErr w:type="spellEnd"/>
            <w:r>
              <w:rPr>
                <w:rFonts w:ascii="Courier New" w:hAnsi="Courier New" w:cs="Courier New"/>
                <w:sz w:val="16"/>
                <w:szCs w:val="16"/>
                <w:lang w:eastAsia="en-GB"/>
              </w:rPr>
              <w:t xml:space="preserve">,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tn-ReferenceLocat</w:t>
            </w:r>
            <w:r>
              <w:rPr>
                <w:rFonts w:ascii="Courier New" w:hAnsi="Courier New" w:cs="Courier New"/>
                <w:sz w:val="16"/>
                <w:szCs w:val="16"/>
                <w:lang w:eastAsia="en-GB"/>
              </w:rPr>
              <w:t xml:space="preserve">ion-r18 ReferenceLocation-r17, </w:t>
            </w:r>
            <w:r>
              <w:rPr>
                <w:rFonts w:ascii="Courier New" w:hAnsi="Courier New" w:cs="Courier New"/>
                <w:sz w:val="16"/>
                <w:szCs w:val="16"/>
                <w:lang w:eastAsia="en-GB"/>
              </w:rPr>
              <w:br/>
              <w:t xml:space="preserve">  </w:t>
            </w:r>
            <w:r w:rsidRPr="007C717B">
              <w:rPr>
                <w:rFonts w:ascii="Courier New" w:hAnsi="Courier New" w:cs="Courier New"/>
                <w:sz w:val="16"/>
                <w:szCs w:val="16"/>
                <w:lang w:eastAsia="en-GB"/>
              </w:rPr>
              <w:t xml:space="preserve">tn-DistanceRadius-r18 INTEGER(0..65535) </w:t>
            </w:r>
          </w:p>
          <w:p w14:paraId="06DAADF4" w14:textId="6F9C834B" w:rsidR="007C717B" w:rsidRDefault="007C717B" w:rsidP="007C717B">
            <w:pPr>
              <w:rPr>
                <w:lang w:eastAsia="en-GB"/>
              </w:rPr>
            </w:pPr>
            <w:r w:rsidRPr="007C717B">
              <w:rPr>
                <w:rFonts w:ascii="Courier New" w:hAnsi="Courier New" w:cs="Courier New"/>
                <w:sz w:val="16"/>
                <w:szCs w:val="16"/>
                <w:lang w:eastAsia="en-GB"/>
              </w:rPr>
              <w:t>}</w:t>
            </w:r>
          </w:p>
        </w:tc>
      </w:tr>
    </w:tbl>
    <w:p w14:paraId="47294F84" w14:textId="44A2DC70" w:rsidR="007C717B" w:rsidRDefault="007C717B" w:rsidP="00665FBD">
      <w:pPr>
        <w:rPr>
          <w:lang w:eastAsia="en-GB"/>
        </w:rPr>
      </w:pPr>
    </w:p>
    <w:p w14:paraId="24FF7FBF" w14:textId="37EC055B" w:rsidR="00001474" w:rsidRDefault="007C717B" w:rsidP="00665FBD">
      <w:pPr>
        <w:rPr>
          <w:lang w:eastAsia="en-GB"/>
        </w:rPr>
      </w:pPr>
      <w:r>
        <w:rPr>
          <w:lang w:eastAsia="en-GB"/>
        </w:rPr>
        <w:lastRenderedPageBreak/>
        <w:t>It looks very similar to the WAC for circle.</w:t>
      </w:r>
      <w:r w:rsidR="00001474">
        <w:rPr>
          <w:lang w:eastAsia="en-GB"/>
        </w:rPr>
        <w:t xml:space="preserve"> The circle can be sufficient to meet the WID objectives since we can define area smaller or larger than a beam footprint.</w:t>
      </w:r>
    </w:p>
    <w:p w14:paraId="082B5929" w14:textId="70133183" w:rsidR="007C717B" w:rsidRDefault="007C717B" w:rsidP="00665FBD">
      <w:pPr>
        <w:rPr>
          <w:lang w:eastAsia="en-GB"/>
        </w:rPr>
      </w:pPr>
      <w:r>
        <w:rPr>
          <w:lang w:eastAsia="en-GB"/>
        </w:rPr>
        <w:t xml:space="preserve">The distance radius is coded on 16 bits instead of 20 bits for WAC. The </w:t>
      </w:r>
      <w:r w:rsidR="00001474">
        <w:rPr>
          <w:lang w:eastAsia="en-GB"/>
        </w:rPr>
        <w:t>argument to choose</w:t>
      </w:r>
      <w:r>
        <w:rPr>
          <w:lang w:eastAsia="en-GB"/>
        </w:rPr>
        <w:t xml:space="preserve"> </w:t>
      </w:r>
      <w:proofErr w:type="spellStart"/>
      <w:r>
        <w:rPr>
          <w:i/>
          <w:lang w:eastAsia="en-GB"/>
        </w:rPr>
        <w:t>CoverageAreaInfo</w:t>
      </w:r>
      <w:proofErr w:type="spellEnd"/>
      <w:r>
        <w:rPr>
          <w:lang w:eastAsia="en-GB"/>
        </w:rPr>
        <w:t xml:space="preserve"> </w:t>
      </w:r>
      <w:r w:rsidR="00001474">
        <w:rPr>
          <w:lang w:eastAsia="en-GB"/>
        </w:rPr>
        <w:t>instead of</w:t>
      </w:r>
      <w:r>
        <w:rPr>
          <w:lang w:eastAsia="en-GB"/>
        </w:rPr>
        <w:t xml:space="preserve"> </w:t>
      </w:r>
      <w:r>
        <w:rPr>
          <w:i/>
          <w:lang w:eastAsia="en-GB"/>
        </w:rPr>
        <w:t>WAC</w:t>
      </w:r>
      <w:r w:rsidR="00001474">
        <w:rPr>
          <w:lang w:eastAsia="en-GB"/>
        </w:rPr>
        <w:t xml:space="preserve"> for intended service area coding could not be determined only on the impact of the SIB size whilst the size difference for a circle-type encoding with the two methods are similar.</w:t>
      </w:r>
    </w:p>
    <w:p w14:paraId="2B5F50AC" w14:textId="0B28B55C" w:rsidR="00001474" w:rsidRDefault="00001474" w:rsidP="00665FBD">
      <w:pPr>
        <w:rPr>
          <w:lang w:eastAsia="en-GB"/>
        </w:rPr>
      </w:pPr>
      <w:r>
        <w:rPr>
          <w:lang w:eastAsia="en-GB"/>
        </w:rPr>
        <w:t>The main argument to re-use the Warning Area Coordinates coding is the possibility to define either circle or polygon for the intended service area, according to what is provided by the MBS broadcast AF for the location at the MB-SMF. The same coding to the content provider to the UE through the SI message is used for indicating the intended service area, as it is already in use for PWS [3].</w:t>
      </w:r>
    </w:p>
    <w:p w14:paraId="33C23A4D" w14:textId="39F1FB08" w:rsidR="00EA3E3F" w:rsidRPr="00C05B14" w:rsidRDefault="00E104F7" w:rsidP="00C05B14">
      <w:pPr>
        <w:rPr>
          <w:b/>
        </w:rPr>
      </w:pPr>
      <w:r w:rsidRPr="00C05B14">
        <w:rPr>
          <w:b/>
        </w:rPr>
        <w:t xml:space="preserve">Proposal </w:t>
      </w:r>
      <w:r w:rsidR="009552AC">
        <w:rPr>
          <w:b/>
        </w:rPr>
        <w:t>7</w:t>
      </w:r>
      <w:r w:rsidRPr="00C05B14">
        <w:rPr>
          <w:b/>
        </w:rPr>
        <w:tab/>
      </w:r>
      <w:r w:rsidRPr="00C05B14">
        <w:rPr>
          <w:b/>
        </w:rPr>
        <w:tab/>
      </w:r>
      <w:r w:rsidR="001D5E2A" w:rsidRPr="00C05B14">
        <w:rPr>
          <w:b/>
        </w:rPr>
        <w:t xml:space="preserve">Re-use the Warning Area Coordinates coding for MBS Broadcast service intended </w:t>
      </w:r>
      <w:r w:rsidR="003E0231">
        <w:rPr>
          <w:b/>
        </w:rPr>
        <w:t xml:space="preserve">service </w:t>
      </w:r>
      <w:r w:rsidR="001D5E2A" w:rsidRPr="00C05B14">
        <w:rPr>
          <w:b/>
        </w:rPr>
        <w:t>area</w:t>
      </w:r>
    </w:p>
    <w:p w14:paraId="4377F482" w14:textId="398861AB" w:rsidR="00151777" w:rsidRDefault="00151777" w:rsidP="00151777">
      <w:pPr>
        <w:pStyle w:val="Proposal"/>
        <w:numPr>
          <w:ilvl w:val="0"/>
          <w:numId w:val="0"/>
        </w:numPr>
        <w:ind w:left="1304" w:hanging="1304"/>
      </w:pPr>
    </w:p>
    <w:p w14:paraId="5B720D8E" w14:textId="5B36D926" w:rsidR="00CC121E" w:rsidRDefault="00CC121E" w:rsidP="00151777">
      <w:r>
        <w:t xml:space="preserve">We propose the following for the intended service area </w:t>
      </w:r>
      <w:r w:rsidR="009A274A">
        <w:t>signaling</w:t>
      </w:r>
      <w:r>
        <w:t xml:space="preserve"> to the </w:t>
      </w:r>
      <w:r w:rsidR="003E0231">
        <w:t>MBS broadcast service intended area for MBS-Session in MCCH</w:t>
      </w:r>
      <w:r>
        <w:t>:</w:t>
      </w:r>
    </w:p>
    <w:tbl>
      <w:tblPr>
        <w:tblStyle w:val="TableGrid"/>
        <w:tblW w:w="0" w:type="auto"/>
        <w:tblLook w:val="04A0" w:firstRow="1" w:lastRow="0" w:firstColumn="1" w:lastColumn="0" w:noHBand="0" w:noVBand="1"/>
      </w:tblPr>
      <w:tblGrid>
        <w:gridCol w:w="9629"/>
      </w:tblGrid>
      <w:tr w:rsidR="00E104F7" w14:paraId="1C39EEEF" w14:textId="77777777" w:rsidTr="00CC121E">
        <w:tc>
          <w:tcPr>
            <w:tcW w:w="9629" w:type="dxa"/>
          </w:tcPr>
          <w:p w14:paraId="484A1A3D" w14:textId="56C8FA40" w:rsidR="003E0231" w:rsidRPr="003E0231" w:rsidRDefault="003E0231" w:rsidP="00E104F7">
            <w:pPr>
              <w:rPr>
                <w:rFonts w:ascii="Courier New" w:hAnsi="Courier New" w:cs="Courier New"/>
                <w:i/>
                <w:sz w:val="16"/>
                <w:u w:val="single"/>
              </w:rPr>
            </w:pPr>
            <w:r w:rsidRPr="00F755B5">
              <w:rPr>
                <w:rFonts w:ascii="Courier New" w:hAnsi="Courier New" w:cs="Courier New"/>
                <w:b/>
                <w:sz w:val="16"/>
              </w:rPr>
              <w:t>MBS-SessionInfo-r17</w:t>
            </w:r>
            <w:r>
              <w:rPr>
                <w:rFonts w:ascii="Courier New" w:hAnsi="Courier New" w:cs="Courier New"/>
                <w:sz w:val="16"/>
              </w:rPr>
              <w:t xml:space="preserve"> ::= SEQUENCE { </w:t>
            </w:r>
            <w:r>
              <w:rPr>
                <w:rFonts w:ascii="Courier New" w:hAnsi="Courier New" w:cs="Courier New"/>
                <w:sz w:val="16"/>
              </w:rPr>
              <w:br/>
              <w:t xml:space="preserve">  mbs-SessionId-r17 TMGI-r17, </w:t>
            </w:r>
            <w:r>
              <w:rPr>
                <w:rFonts w:ascii="Courier New" w:hAnsi="Courier New" w:cs="Courier New"/>
                <w:sz w:val="16"/>
              </w:rPr>
              <w:br/>
              <w:t xml:space="preserve">  g-RNTI-r17 RNTI-Value, </w:t>
            </w:r>
            <w:r>
              <w:rPr>
                <w:rFonts w:ascii="Courier New" w:hAnsi="Courier New" w:cs="Courier New"/>
                <w:sz w:val="16"/>
              </w:rPr>
              <w:br/>
              <w:t xml:space="preserve">  </w:t>
            </w:r>
            <w:r w:rsidRPr="00F755B5">
              <w:rPr>
                <w:rFonts w:ascii="Courier New" w:hAnsi="Courier New" w:cs="Courier New"/>
                <w:sz w:val="16"/>
              </w:rPr>
              <w:t>mrb-ListBroad</w:t>
            </w:r>
            <w:r>
              <w:rPr>
                <w:rFonts w:ascii="Courier New" w:hAnsi="Courier New" w:cs="Courier New"/>
                <w:sz w:val="16"/>
              </w:rPr>
              <w:t xml:space="preserve">cast-r17 </w:t>
            </w:r>
            <w:proofErr w:type="spellStart"/>
            <w:r>
              <w:rPr>
                <w:rFonts w:ascii="Courier New" w:hAnsi="Courier New" w:cs="Courier New"/>
                <w:sz w:val="16"/>
              </w:rPr>
              <w:t>MRB-ListBroadcast-r17</w:t>
            </w:r>
            <w:proofErr w:type="spellEnd"/>
            <w:r>
              <w:rPr>
                <w:rFonts w:ascii="Courier New" w:hAnsi="Courier New" w:cs="Courier New"/>
                <w:sz w:val="16"/>
              </w:rPr>
              <w:t>,</w:t>
            </w:r>
            <w:r>
              <w:rPr>
                <w:rFonts w:ascii="Courier New" w:hAnsi="Courier New" w:cs="Courier New"/>
                <w:sz w:val="16"/>
              </w:rPr>
              <w:br/>
              <w:t xml:space="preserve">  </w:t>
            </w:r>
            <w:r w:rsidRPr="00F755B5">
              <w:rPr>
                <w:rFonts w:ascii="Courier New" w:hAnsi="Courier New" w:cs="Courier New"/>
                <w:sz w:val="16"/>
              </w:rPr>
              <w:t>mtch-SchedulingInfo-r17 DRX-ConfigPTM</w:t>
            </w:r>
            <w:r>
              <w:rPr>
                <w:rFonts w:ascii="Courier New" w:hAnsi="Courier New" w:cs="Courier New"/>
                <w:sz w:val="16"/>
              </w:rPr>
              <w:t xml:space="preserve">-Index-r17 OPTIONAL, -- Need S </w:t>
            </w:r>
            <w:r>
              <w:rPr>
                <w:rFonts w:ascii="Courier New" w:hAnsi="Courier New" w:cs="Courier New"/>
                <w:sz w:val="16"/>
              </w:rPr>
              <w:br/>
              <w:t xml:space="preserve">  </w:t>
            </w:r>
            <w:r w:rsidRPr="00F755B5">
              <w:rPr>
                <w:rFonts w:ascii="Courier New" w:hAnsi="Courier New" w:cs="Courier New"/>
                <w:sz w:val="16"/>
              </w:rPr>
              <w:t>mtch-NeighbourCell-r17 BIT STRING (SIZE(maxNeighCel</w:t>
            </w:r>
            <w:r>
              <w:rPr>
                <w:rFonts w:ascii="Courier New" w:hAnsi="Courier New" w:cs="Courier New"/>
                <w:sz w:val="16"/>
              </w:rPr>
              <w:t xml:space="preserve">lMBS-r17)) OPTIONAL, -- Need S </w:t>
            </w:r>
            <w:r>
              <w:rPr>
                <w:rFonts w:ascii="Courier New" w:hAnsi="Courier New" w:cs="Courier New"/>
                <w:sz w:val="16"/>
              </w:rPr>
              <w:br/>
              <w:t xml:space="preserve">  </w:t>
            </w:r>
            <w:r w:rsidRPr="00F755B5">
              <w:rPr>
                <w:rFonts w:ascii="Courier New" w:hAnsi="Courier New" w:cs="Courier New"/>
                <w:sz w:val="16"/>
              </w:rPr>
              <w:t xml:space="preserve">pdsch-ConfigIndex-r17 </w:t>
            </w:r>
            <w:proofErr w:type="spellStart"/>
            <w:r w:rsidRPr="00F755B5">
              <w:rPr>
                <w:rFonts w:ascii="Courier New" w:hAnsi="Courier New" w:cs="Courier New"/>
                <w:sz w:val="16"/>
              </w:rPr>
              <w:t>PDSCH-Confi</w:t>
            </w:r>
            <w:r>
              <w:rPr>
                <w:rFonts w:ascii="Courier New" w:hAnsi="Courier New" w:cs="Courier New"/>
                <w:sz w:val="16"/>
              </w:rPr>
              <w:t>gIndex-r17</w:t>
            </w:r>
            <w:proofErr w:type="spellEnd"/>
            <w:r>
              <w:rPr>
                <w:rFonts w:ascii="Courier New" w:hAnsi="Courier New" w:cs="Courier New"/>
                <w:sz w:val="16"/>
              </w:rPr>
              <w:t xml:space="preserve"> OPTIONAL, -- Need S </w:t>
            </w:r>
            <w:r>
              <w:rPr>
                <w:rFonts w:ascii="Courier New" w:hAnsi="Courier New" w:cs="Courier New"/>
                <w:sz w:val="16"/>
              </w:rPr>
              <w:br/>
              <w:t xml:space="preserve">  </w:t>
            </w:r>
            <w:r w:rsidRPr="00F755B5">
              <w:rPr>
                <w:rFonts w:ascii="Courier New" w:hAnsi="Courier New" w:cs="Courier New"/>
                <w:sz w:val="16"/>
              </w:rPr>
              <w:t xml:space="preserve">mtch-SSB-MappingWindowIndex-r17 </w:t>
            </w:r>
            <w:proofErr w:type="spellStart"/>
            <w:r w:rsidRPr="00F755B5">
              <w:rPr>
                <w:rFonts w:ascii="Courier New" w:hAnsi="Courier New" w:cs="Courier New"/>
                <w:sz w:val="16"/>
              </w:rPr>
              <w:t>MTCH-SSB-MappingWindowIndex-r17</w:t>
            </w:r>
            <w:proofErr w:type="spellEnd"/>
            <w:r w:rsidRPr="00F755B5">
              <w:rPr>
                <w:rFonts w:ascii="Courier New" w:hAnsi="Courier New" w:cs="Courier New"/>
                <w:sz w:val="16"/>
              </w:rPr>
              <w:t xml:space="preserve"> O</w:t>
            </w:r>
            <w:r>
              <w:rPr>
                <w:rFonts w:ascii="Courier New" w:hAnsi="Courier New" w:cs="Courier New"/>
                <w:sz w:val="16"/>
              </w:rPr>
              <w:t>PTIONAL -- Cond MTCH-Mapping</w:t>
            </w:r>
            <w:r>
              <w:rPr>
                <w:rFonts w:ascii="Courier New" w:hAnsi="Courier New" w:cs="Courier New"/>
                <w:sz w:val="16"/>
              </w:rPr>
              <w:br/>
              <w:t xml:space="preserve">  </w:t>
            </w:r>
            <w:r>
              <w:rPr>
                <w:rFonts w:ascii="Courier New" w:hAnsi="Courier New" w:cs="Courier New"/>
                <w:i/>
                <w:sz w:val="16"/>
                <w:u w:val="single"/>
              </w:rPr>
              <w:t xml:space="preserve">mbs-IntendedServiceAreaID-r19 </w:t>
            </w:r>
            <w:proofErr w:type="spellStart"/>
            <w:r>
              <w:rPr>
                <w:rFonts w:ascii="Courier New" w:hAnsi="Courier New" w:cs="Courier New"/>
                <w:i/>
                <w:sz w:val="16"/>
                <w:u w:val="single"/>
              </w:rPr>
              <w:t>MBS-IntendedServiceAreaID-r19</w:t>
            </w:r>
            <w:proofErr w:type="spellEnd"/>
            <w:r>
              <w:rPr>
                <w:rFonts w:ascii="Courier New" w:hAnsi="Courier New" w:cs="Courier New"/>
                <w:i/>
                <w:sz w:val="16"/>
                <w:u w:val="single"/>
              </w:rPr>
              <w:t xml:space="preserve">  -- Cond NTN</w:t>
            </w:r>
            <w:r>
              <w:rPr>
                <w:rFonts w:ascii="Courier New" w:hAnsi="Courier New" w:cs="Courier New"/>
                <w:i/>
                <w:sz w:val="16"/>
                <w:u w:val="single"/>
              </w:rPr>
              <w:br/>
              <w:t xml:space="preserve">  mbs-IntendedServiceAreaCoordinates-r19 </w:t>
            </w:r>
            <w:proofErr w:type="spellStart"/>
            <w:r>
              <w:rPr>
                <w:rFonts w:ascii="Courier New" w:hAnsi="Courier New" w:cs="Courier New"/>
                <w:i/>
                <w:sz w:val="16"/>
                <w:u w:val="single"/>
              </w:rPr>
              <w:t>MBS-IntendedServiceAreaCoordinates-r19</w:t>
            </w:r>
            <w:proofErr w:type="spellEnd"/>
            <w:r>
              <w:rPr>
                <w:rFonts w:ascii="Courier New" w:hAnsi="Courier New" w:cs="Courier New"/>
                <w:i/>
                <w:sz w:val="16"/>
                <w:u w:val="single"/>
              </w:rPr>
              <w:t xml:space="preserve">  -- Cond NTN</w:t>
            </w:r>
            <w:r>
              <w:rPr>
                <w:rFonts w:ascii="Courier New" w:hAnsi="Courier New" w:cs="Courier New"/>
                <w:sz w:val="16"/>
              </w:rPr>
              <w:br/>
            </w:r>
            <w:r w:rsidRPr="00F755B5">
              <w:rPr>
                <w:rFonts w:ascii="Courier New" w:hAnsi="Courier New" w:cs="Courier New"/>
                <w:sz w:val="16"/>
              </w:rPr>
              <w:t>}</w:t>
            </w:r>
          </w:p>
          <w:p w14:paraId="7CA3351F" w14:textId="0F8674EA" w:rsidR="00E104F7" w:rsidRPr="003E0231" w:rsidRDefault="003E0231" w:rsidP="00E104F7">
            <w:pPr>
              <w:rPr>
                <w:rFonts w:ascii="Courier New" w:hAnsi="Courier New" w:cs="Courier New"/>
                <w:i/>
                <w:sz w:val="16"/>
                <w:szCs w:val="16"/>
                <w:u w:val="single"/>
              </w:rPr>
            </w:pPr>
            <w:r>
              <w:rPr>
                <w:rFonts w:ascii="Courier New" w:hAnsi="Courier New" w:cs="Courier New"/>
                <w:i/>
                <w:sz w:val="16"/>
                <w:u w:val="single"/>
              </w:rPr>
              <w:t xml:space="preserve">MBS-IntendedServiceAreaCoordinates-r19  </w:t>
            </w:r>
            <w:r w:rsidR="00E104F7" w:rsidRPr="003E0231">
              <w:rPr>
                <w:rFonts w:ascii="Courier New" w:hAnsi="Courier New" w:cs="Courier New"/>
                <w:i/>
                <w:sz w:val="16"/>
                <w:szCs w:val="16"/>
                <w:u w:val="single"/>
              </w:rPr>
              <w:t>::= SEQUENCE {</w:t>
            </w:r>
            <w:r w:rsidR="00E104F7" w:rsidRPr="003E0231">
              <w:rPr>
                <w:rFonts w:ascii="Courier New" w:hAnsi="Courier New" w:cs="Courier New"/>
                <w:i/>
                <w:sz w:val="16"/>
                <w:szCs w:val="16"/>
                <w:u w:val="single"/>
              </w:rPr>
              <w:br/>
              <w:t xml:space="preserve">  </w:t>
            </w:r>
            <w:proofErr w:type="spellStart"/>
            <w:r w:rsidR="00E104F7" w:rsidRPr="003E0231">
              <w:rPr>
                <w:rFonts w:ascii="Courier New" w:hAnsi="Courier New" w:cs="Courier New"/>
                <w:i/>
                <w:sz w:val="16"/>
                <w:szCs w:val="16"/>
                <w:u w:val="single"/>
              </w:rPr>
              <w:t>warningAreaCoordinatesSegment</w:t>
            </w:r>
            <w:proofErr w:type="spellEnd"/>
            <w:r w:rsidR="00E104F7" w:rsidRPr="003E0231">
              <w:rPr>
                <w:rFonts w:ascii="Courier New" w:hAnsi="Courier New" w:cs="Courier New"/>
                <w:i/>
                <w:sz w:val="16"/>
                <w:szCs w:val="16"/>
                <w:u w:val="single"/>
              </w:rPr>
              <w:t xml:space="preserve"> OCTET STRING,</w:t>
            </w:r>
            <w:r w:rsidR="00E104F7" w:rsidRPr="003E0231">
              <w:rPr>
                <w:rFonts w:ascii="Courier New" w:hAnsi="Courier New" w:cs="Courier New"/>
                <w:i/>
                <w:sz w:val="16"/>
                <w:szCs w:val="16"/>
                <w:u w:val="single"/>
              </w:rPr>
              <w:br/>
              <w:t xml:space="preserve">  geofencing-Preference-r19 ENUMERATED {intended, unintended}</w:t>
            </w:r>
            <w:r w:rsidR="009552AC">
              <w:rPr>
                <w:rFonts w:ascii="Courier New" w:hAnsi="Courier New" w:cs="Courier New"/>
                <w:i/>
                <w:sz w:val="16"/>
                <w:szCs w:val="16"/>
                <w:u w:val="single"/>
              </w:rPr>
              <w:t xml:space="preserve"> OPTIONAL</w:t>
            </w:r>
            <w:r w:rsidR="00E104F7" w:rsidRPr="003E0231">
              <w:rPr>
                <w:rFonts w:ascii="Courier New" w:hAnsi="Courier New" w:cs="Courier New"/>
                <w:i/>
                <w:sz w:val="16"/>
                <w:szCs w:val="16"/>
                <w:u w:val="single"/>
              </w:rPr>
              <w:br/>
              <w:t>}</w:t>
            </w:r>
          </w:p>
        </w:tc>
      </w:tr>
    </w:tbl>
    <w:p w14:paraId="68BB3EE2" w14:textId="359310A8" w:rsidR="00CC121E" w:rsidRDefault="001D5E2A" w:rsidP="001D5E2A">
      <w:pPr>
        <w:pStyle w:val="Caption"/>
        <w:jc w:val="center"/>
      </w:pPr>
      <w:r>
        <w:t xml:space="preserve">Table </w:t>
      </w:r>
      <w:r>
        <w:fldChar w:fldCharType="begin"/>
      </w:r>
      <w:r>
        <w:instrText xml:space="preserve"> SEQ Table \* ARABIC </w:instrText>
      </w:r>
      <w:r>
        <w:fldChar w:fldCharType="separate"/>
      </w:r>
      <w:r w:rsidR="009552AC">
        <w:rPr>
          <w:noProof/>
        </w:rPr>
        <w:t>1</w:t>
      </w:r>
      <w:r>
        <w:fldChar w:fldCharType="end"/>
      </w:r>
      <w:r>
        <w:t xml:space="preserve"> - SIB20 with proposed </w:t>
      </w:r>
      <w:proofErr w:type="spellStart"/>
      <w:r>
        <w:t>serviceAreaList</w:t>
      </w:r>
      <w:proofErr w:type="spellEnd"/>
    </w:p>
    <w:p w14:paraId="4D69B4D8" w14:textId="48B73EB2" w:rsidR="00422610" w:rsidRDefault="00422610" w:rsidP="00151777">
      <w:r>
        <w:t>Where:</w:t>
      </w:r>
    </w:p>
    <w:p w14:paraId="38ED19C4" w14:textId="026FC553" w:rsidR="00422610" w:rsidRPr="00422610" w:rsidRDefault="003E0231" w:rsidP="003E0231">
      <w:pPr>
        <w:pStyle w:val="ListParagraph"/>
        <w:numPr>
          <w:ilvl w:val="2"/>
          <w:numId w:val="33"/>
        </w:numPr>
      </w:pPr>
      <w:r w:rsidRPr="003E0231">
        <w:rPr>
          <w:i/>
          <w:lang w:val="en-US"/>
        </w:rPr>
        <w:t xml:space="preserve">MBS-IntendedServiceAreaCoordinates-r19  </w:t>
      </w:r>
      <w:r w:rsidR="00E104F7">
        <w:rPr>
          <w:lang w:val="en-US"/>
        </w:rPr>
        <w:t>is the area in the cell where MBS Broadcast service is present</w:t>
      </w:r>
      <w:r w:rsidR="00290F49">
        <w:rPr>
          <w:lang w:val="en-US"/>
        </w:rPr>
        <w:t xml:space="preserve"> or excluded</w:t>
      </w:r>
    </w:p>
    <w:p w14:paraId="429F0A38" w14:textId="0269CFEE" w:rsidR="00422610" w:rsidRPr="00422610" w:rsidRDefault="00422610" w:rsidP="00422610">
      <w:pPr>
        <w:pStyle w:val="ListParagraph"/>
        <w:numPr>
          <w:ilvl w:val="2"/>
          <w:numId w:val="33"/>
        </w:numPr>
      </w:pPr>
      <w:proofErr w:type="spellStart"/>
      <w:r>
        <w:rPr>
          <w:i/>
          <w:lang w:val="en-US"/>
        </w:rPr>
        <w:t>warningAreaCoordinatesSegment</w:t>
      </w:r>
      <w:proofErr w:type="spellEnd"/>
      <w:r>
        <w:rPr>
          <w:lang w:val="en-US"/>
        </w:rPr>
        <w:t xml:space="preserve"> as defined for SIB8, coding defined in [4]</w:t>
      </w:r>
    </w:p>
    <w:p w14:paraId="6425BD53" w14:textId="1B3C7785" w:rsidR="009A274A" w:rsidRPr="00F4722A" w:rsidRDefault="00422610" w:rsidP="009A274A">
      <w:pPr>
        <w:pStyle w:val="ListParagraph"/>
        <w:numPr>
          <w:ilvl w:val="2"/>
          <w:numId w:val="33"/>
        </w:numPr>
      </w:pPr>
      <w:r>
        <w:rPr>
          <w:i/>
          <w:lang w:val="en-US"/>
        </w:rPr>
        <w:t>geofencing-Preference-r19</w:t>
      </w:r>
      <w:r>
        <w:rPr>
          <w:lang w:val="en-US"/>
        </w:rPr>
        <w:t xml:space="preserve"> enables to tell that the service intended area is inside the coordinates or outside the coordinate</w:t>
      </w:r>
    </w:p>
    <w:p w14:paraId="79C1E70E" w14:textId="77777777" w:rsidR="00F4722A" w:rsidRPr="006D6633" w:rsidRDefault="00F4722A" w:rsidP="00F4722A"/>
    <w:p w14:paraId="6BB6DFA5" w14:textId="244A7643" w:rsidR="001D5E2A" w:rsidRPr="00F4722A" w:rsidRDefault="00F4722A" w:rsidP="00F4722A">
      <w:pPr>
        <w:rPr>
          <w:b/>
        </w:rPr>
      </w:pPr>
      <w:r w:rsidRPr="00F4722A">
        <w:rPr>
          <w:b/>
        </w:rPr>
        <w:t xml:space="preserve">Proposal </w:t>
      </w:r>
      <w:r w:rsidR="009552AC">
        <w:rPr>
          <w:b/>
        </w:rPr>
        <w:t>8</w:t>
      </w:r>
      <w:r w:rsidRPr="00F4722A">
        <w:rPr>
          <w:b/>
        </w:rPr>
        <w:tab/>
      </w:r>
      <w:r>
        <w:rPr>
          <w:b/>
        </w:rPr>
        <w:tab/>
      </w:r>
      <w:r w:rsidR="001D5E2A" w:rsidRPr="00F4722A">
        <w:rPr>
          <w:b/>
        </w:rPr>
        <w:t>Consider</w:t>
      </w:r>
      <w:r w:rsidR="009A274A" w:rsidRPr="00F4722A">
        <w:rPr>
          <w:b/>
        </w:rPr>
        <w:t xml:space="preserve"> the </w:t>
      </w:r>
      <w:r w:rsidR="00290F49">
        <w:rPr>
          <w:b/>
          <w:i/>
        </w:rPr>
        <w:t>MBS-</w:t>
      </w:r>
      <w:proofErr w:type="spellStart"/>
      <w:r w:rsidR="00290F49">
        <w:rPr>
          <w:b/>
          <w:i/>
        </w:rPr>
        <w:t>IntendedServiceAreaCoordinates</w:t>
      </w:r>
      <w:proofErr w:type="spellEnd"/>
      <w:r w:rsidR="009A274A" w:rsidRPr="00F4722A">
        <w:rPr>
          <w:b/>
        </w:rPr>
        <w:t xml:space="preserve"> presented in Table 1 to </w:t>
      </w:r>
      <w:r w:rsidR="00290F49">
        <w:rPr>
          <w:b/>
        </w:rPr>
        <w:t>describe</w:t>
      </w:r>
      <w:r w:rsidR="009A274A" w:rsidRPr="00F4722A">
        <w:rPr>
          <w:b/>
        </w:rPr>
        <w:t xml:space="preserve"> MBS broadcast servic</w:t>
      </w:r>
      <w:r w:rsidR="00290F49">
        <w:rPr>
          <w:b/>
        </w:rPr>
        <w:t>e intended area for Rel-19 NTN.</w:t>
      </w:r>
    </w:p>
    <w:p w14:paraId="4017C040" w14:textId="39D8EABB" w:rsidR="00151777" w:rsidRDefault="00151777" w:rsidP="00151777">
      <w:pPr>
        <w:pStyle w:val="Proposal"/>
        <w:numPr>
          <w:ilvl w:val="0"/>
          <w:numId w:val="0"/>
        </w:numPr>
        <w:ind w:left="1304" w:hanging="1304"/>
      </w:pPr>
    </w:p>
    <w:p w14:paraId="51B1CA78" w14:textId="175109AD" w:rsidR="00D0156E" w:rsidRDefault="009B4E25" w:rsidP="00D0156E">
      <w:pPr>
        <w:pStyle w:val="Heading2"/>
      </w:pPr>
      <w:r>
        <w:t>Service continuity and UE behaviour</w:t>
      </w:r>
    </w:p>
    <w:p w14:paraId="48654FA0" w14:textId="77777777" w:rsidR="0003718F" w:rsidRDefault="0003718F" w:rsidP="0003718F">
      <w:pPr>
        <w:rPr>
          <w:lang w:val="en-GB"/>
        </w:rPr>
      </w:pPr>
      <w:r>
        <w:rPr>
          <w:lang w:val="en-GB"/>
        </w:rPr>
        <w:t xml:space="preserve">In broadcast mode, the network may not accurately know which UEs are receiving or interested in the broadcast service. To ensure service continuity, the SIB21 and the MCCH provides the broadcast configurations possibly including neighbour cell information which UE can directly apply for cell reselection. Moreover, the UE in RRC_CONNECTED state (we do not consider at the moment MBS broadcast in IDLE or INACTIVE for NTN UE) can send MBS Interest Indication to the </w:t>
      </w:r>
      <w:proofErr w:type="spellStart"/>
      <w:r>
        <w:rPr>
          <w:lang w:val="en-GB"/>
        </w:rPr>
        <w:t>gNB</w:t>
      </w:r>
      <w:proofErr w:type="spellEnd"/>
      <w:r>
        <w:rPr>
          <w:lang w:val="en-GB"/>
        </w:rPr>
        <w:t xml:space="preserve"> to request UE’s interested service which have not been provided. The MBS Interest Indication can be implicitly enabled/disabled by the presence of SIB21. The MBS Interest Indication contains following information:</w:t>
      </w:r>
    </w:p>
    <w:p w14:paraId="71AC828A" w14:textId="77777777" w:rsidR="0003718F" w:rsidRDefault="0003718F" w:rsidP="0003718F">
      <w:pPr>
        <w:pStyle w:val="ListParagraph"/>
        <w:numPr>
          <w:ilvl w:val="0"/>
          <w:numId w:val="47"/>
        </w:numPr>
        <w:rPr>
          <w:lang w:val="en-GB"/>
        </w:rPr>
      </w:pPr>
      <w:r>
        <w:rPr>
          <w:lang w:val="en-GB"/>
        </w:rPr>
        <w:t>A list of MBS frequencies UE is receiving or interest of receive</w:t>
      </w:r>
    </w:p>
    <w:p w14:paraId="0218EB09" w14:textId="77777777" w:rsidR="0003718F" w:rsidRPr="00BA517F" w:rsidRDefault="0003718F" w:rsidP="0003718F">
      <w:pPr>
        <w:pStyle w:val="ListParagraph"/>
        <w:numPr>
          <w:ilvl w:val="0"/>
          <w:numId w:val="47"/>
        </w:numPr>
        <w:rPr>
          <w:lang w:val="en-GB"/>
        </w:rPr>
      </w:pPr>
      <w:r>
        <w:rPr>
          <w:lang w:val="en-GB"/>
        </w:rPr>
        <w:t>Priority between the reception of all listed MBS frequencies</w:t>
      </w:r>
    </w:p>
    <w:p w14:paraId="2D98391D" w14:textId="7412FC1E" w:rsidR="0003718F" w:rsidRPr="0003718F" w:rsidRDefault="0003718F" w:rsidP="003923EC">
      <w:pPr>
        <w:pStyle w:val="ListParagraph"/>
        <w:numPr>
          <w:ilvl w:val="0"/>
          <w:numId w:val="47"/>
        </w:numPr>
        <w:rPr>
          <w:lang w:val="en-GB"/>
        </w:rPr>
      </w:pPr>
      <w:r>
        <w:rPr>
          <w:lang w:val="en-GB"/>
        </w:rPr>
        <w:t>A list of MBS broadcast services</w:t>
      </w:r>
    </w:p>
    <w:p w14:paraId="7C5136FD" w14:textId="0605F517" w:rsidR="003923EC" w:rsidRDefault="003923EC" w:rsidP="003923EC">
      <w:r>
        <w:lastRenderedPageBreak/>
        <w:t>RAN2 agreed in RAN2#126 that will not define means for the NW to prevent the reception of the content of the service outside of the intended service area.</w:t>
      </w:r>
    </w:p>
    <w:p w14:paraId="29289B8A" w14:textId="033624B8" w:rsidR="00D0156E" w:rsidRDefault="00D0156E" w:rsidP="00D0156E">
      <w:pPr>
        <w:rPr>
          <w:lang w:val="en-GB"/>
        </w:rPr>
      </w:pPr>
      <w:r>
        <w:rPr>
          <w:lang w:val="en-GB"/>
        </w:rPr>
        <w:t xml:space="preserve">RAN2#127bis </w:t>
      </w:r>
      <w:r w:rsidR="003923EC">
        <w:rPr>
          <w:lang w:val="en-GB"/>
        </w:rPr>
        <w:t>discussed the UE behaviour on entering or leaving intended area</w:t>
      </w:r>
      <w:r>
        <w:rPr>
          <w:lang w:val="en-GB"/>
        </w:rPr>
        <w:t>:</w:t>
      </w:r>
    </w:p>
    <w:tbl>
      <w:tblPr>
        <w:tblStyle w:val="TableGrid"/>
        <w:tblW w:w="0" w:type="auto"/>
        <w:tblLook w:val="04A0" w:firstRow="1" w:lastRow="0" w:firstColumn="1" w:lastColumn="0" w:noHBand="0" w:noVBand="1"/>
      </w:tblPr>
      <w:tblGrid>
        <w:gridCol w:w="9629"/>
      </w:tblGrid>
      <w:tr w:rsidR="00D0156E" w14:paraId="3D35A632" w14:textId="77777777" w:rsidTr="00D0156E">
        <w:tc>
          <w:tcPr>
            <w:tcW w:w="9629" w:type="dxa"/>
          </w:tcPr>
          <w:p w14:paraId="62AEDFCF" w14:textId="77777777" w:rsidR="009B4E25" w:rsidRDefault="009B4E25" w:rsidP="009B4E25">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14:paraId="69CCFBA9" w14:textId="77777777" w:rsidR="009B4E25" w:rsidRDefault="009B4E25" w:rsidP="009B4E25">
            <w:pPr>
              <w:pStyle w:val="Doc-text2"/>
              <w:rPr>
                <w:lang w:val="en-US" w:eastAsia="ko-KR"/>
              </w:rPr>
            </w:pPr>
            <w:r>
              <w:rPr>
                <w:lang w:val="en-US" w:eastAsia="ko-KR"/>
              </w:rPr>
              <w:t>-</w:t>
            </w:r>
            <w:r>
              <w:rPr>
                <w:lang w:val="en-US" w:eastAsia="ko-KR"/>
              </w:rPr>
              <w:tab/>
              <w:t>QC thinks this is up to UE and there is nothing to reflect in the spec. Xiaomi agrees</w:t>
            </w:r>
          </w:p>
          <w:p w14:paraId="77DF7F12" w14:textId="77777777" w:rsidR="009B4E25" w:rsidRDefault="009B4E25" w:rsidP="009B4E25">
            <w:pPr>
              <w:pStyle w:val="Doc-text2"/>
              <w:rPr>
                <w:lang w:val="en-US" w:eastAsia="ko-KR"/>
              </w:rPr>
            </w:pPr>
            <w:r>
              <w:rPr>
                <w:lang w:val="en-US" w:eastAsia="ko-KR"/>
              </w:rPr>
              <w:t>-</w:t>
            </w:r>
            <w:r>
              <w:rPr>
                <w:lang w:val="en-US" w:eastAsia="ko-KR"/>
              </w:rPr>
              <w:tab/>
              <w:t>HW thinks that when entering the area this makes sense, but wonder about the case when the UE leaves the area.</w:t>
            </w:r>
          </w:p>
          <w:p w14:paraId="541ADF55" w14:textId="77777777" w:rsidR="009B4E25" w:rsidRDefault="009B4E25" w:rsidP="009B4E25">
            <w:pPr>
              <w:pStyle w:val="Doc-text2"/>
              <w:rPr>
                <w:lang w:val="en-US" w:eastAsia="ko-KR"/>
              </w:rPr>
            </w:pPr>
            <w:r>
              <w:rPr>
                <w:lang w:val="en-US" w:eastAsia="ko-KR"/>
              </w:rPr>
              <w:t>-</w:t>
            </w:r>
            <w:r>
              <w:rPr>
                <w:lang w:val="en-US" w:eastAsia="ko-KR"/>
              </w:rPr>
              <w:tab/>
              <w:t xml:space="preserve">Apple thinks the UE could initiate the MII procedure in any case and then it’s up to NW implementation how to behave. LG agrees with Apple. </w:t>
            </w:r>
            <w:proofErr w:type="spellStart"/>
            <w:r>
              <w:rPr>
                <w:lang w:val="en-US" w:eastAsia="ko-KR"/>
              </w:rPr>
              <w:t>Oppo</w:t>
            </w:r>
            <w:proofErr w:type="spellEnd"/>
            <w:r>
              <w:rPr>
                <w:lang w:val="en-US" w:eastAsia="ko-KR"/>
              </w:rPr>
              <w:t xml:space="preserve"> also agrees. CMCC thinks in this case the NW has no idea of the UE location in this case.</w:t>
            </w:r>
          </w:p>
          <w:p w14:paraId="25F69B38" w14:textId="77777777" w:rsidR="009B4E25" w:rsidRDefault="009B4E25" w:rsidP="009B4E25">
            <w:pPr>
              <w:pStyle w:val="Agreement"/>
              <w:rPr>
                <w:lang w:val="en-US" w:eastAsia="ko-KR"/>
              </w:rPr>
            </w:pPr>
            <w:r>
              <w:rPr>
                <w:lang w:val="en-US" w:eastAsia="ko-KR"/>
              </w:rPr>
              <w:t xml:space="preserve">Come back in the next meeting </w:t>
            </w:r>
          </w:p>
          <w:p w14:paraId="22A55EE1" w14:textId="77777777" w:rsidR="00D0156E" w:rsidRPr="00D0156E" w:rsidRDefault="00D0156E" w:rsidP="00D0156E"/>
        </w:tc>
      </w:tr>
    </w:tbl>
    <w:p w14:paraId="45C7CFE6" w14:textId="77777777" w:rsidR="0003718F" w:rsidRDefault="0003718F" w:rsidP="00D0156E">
      <w:pPr>
        <w:rPr>
          <w:lang w:val="en-GB"/>
        </w:rPr>
      </w:pPr>
    </w:p>
    <w:p w14:paraId="4D8E6462" w14:textId="36CB8E57" w:rsidR="0003718F" w:rsidRDefault="0003718F" w:rsidP="00D0156E">
      <w:pPr>
        <w:rPr>
          <w:lang w:val="en-GB"/>
        </w:rPr>
      </w:pPr>
      <w:r>
        <w:rPr>
          <w:lang w:val="en-GB"/>
        </w:rPr>
        <w:t xml:space="preserve">With regard to the previous agreement, the MBS Interest Indication </w:t>
      </w:r>
      <w:r w:rsidR="00F602DA">
        <w:rPr>
          <w:lang w:val="en-GB"/>
        </w:rPr>
        <w:t>is probably a question of implementation and the UE can initiate MII procedure in any case. Anyway, at the reception of the MII by the network, the issue is that network is not necessary aware of the UE location.</w:t>
      </w:r>
    </w:p>
    <w:p w14:paraId="25BCB1AF" w14:textId="6E53BD15" w:rsidR="00D0156E" w:rsidRPr="00F602DA" w:rsidRDefault="009552AC" w:rsidP="00F602DA">
      <w:pPr>
        <w:rPr>
          <w:b/>
          <w:lang w:val="en-GB"/>
        </w:rPr>
      </w:pPr>
      <w:r>
        <w:rPr>
          <w:b/>
          <w:lang w:val="en-GB"/>
        </w:rPr>
        <w:t>Proposal 9</w:t>
      </w:r>
      <w:r w:rsidR="00F602DA">
        <w:rPr>
          <w:b/>
          <w:lang w:val="en-GB"/>
        </w:rPr>
        <w:tab/>
      </w:r>
      <w:r w:rsidR="00F602DA">
        <w:rPr>
          <w:b/>
          <w:lang w:val="en-GB"/>
        </w:rPr>
        <w:tab/>
        <w:t>RAN2 will not define the UE behaviour for MBS Interest Indication and the left how to handle it to the network implementation.</w:t>
      </w:r>
    </w:p>
    <w:p w14:paraId="0B526993" w14:textId="176449D8" w:rsidR="00D0156E" w:rsidRDefault="00F602DA" w:rsidP="00D0156E">
      <w:pPr>
        <w:rPr>
          <w:lang w:val="en-GB"/>
        </w:rPr>
      </w:pPr>
      <w:r>
        <w:rPr>
          <w:lang w:val="en-GB"/>
        </w:rPr>
        <w:t>The support of SIB21 is beneficial for MBS Broadcast in NTN since the change of cell is expected to happen frequently in NGSO. Moreover, RAN2 already agreed to support both quasi-Earth-fixed and Earth moving cell.</w:t>
      </w:r>
      <w:r w:rsidR="00D47709">
        <w:rPr>
          <w:lang w:val="en-GB"/>
        </w:rPr>
        <w:t xml:space="preserve"> RAN2 discussed on the support of the intended service area in SIB21:</w:t>
      </w:r>
    </w:p>
    <w:tbl>
      <w:tblPr>
        <w:tblStyle w:val="TableGrid"/>
        <w:tblW w:w="0" w:type="auto"/>
        <w:tblLook w:val="04A0" w:firstRow="1" w:lastRow="0" w:firstColumn="1" w:lastColumn="0" w:noHBand="0" w:noVBand="1"/>
      </w:tblPr>
      <w:tblGrid>
        <w:gridCol w:w="9629"/>
      </w:tblGrid>
      <w:tr w:rsidR="00D0156E" w14:paraId="4D5509DE" w14:textId="77777777" w:rsidTr="00D0156E">
        <w:tc>
          <w:tcPr>
            <w:tcW w:w="9629" w:type="dxa"/>
          </w:tcPr>
          <w:p w14:paraId="3C672EE2" w14:textId="77777777" w:rsidR="00D0156E" w:rsidRDefault="00D0156E" w:rsidP="00D0156E">
            <w:pPr>
              <w:pStyle w:val="Comments"/>
              <w:rPr>
                <w:lang w:val="en-US" w:eastAsia="ko-KR"/>
              </w:rPr>
            </w:pPr>
            <w:r w:rsidRPr="007F6118">
              <w:rPr>
                <w:lang w:val="en-US" w:eastAsia="ko-KR"/>
              </w:rPr>
              <w:t>In SIB21, the intended service area is provided for each MBS broadcast service session, or for each FSAI (depending on common understanding selected).</w:t>
            </w:r>
          </w:p>
          <w:p w14:paraId="5D7E6699" w14:textId="77777777" w:rsidR="00D0156E" w:rsidRDefault="00D0156E" w:rsidP="00D0156E">
            <w:pPr>
              <w:pStyle w:val="Doc-text2"/>
              <w:rPr>
                <w:lang w:val="en-US" w:eastAsia="ko-KR"/>
              </w:rPr>
            </w:pPr>
            <w:r>
              <w:rPr>
                <w:lang w:val="en-US" w:eastAsia="ko-KR"/>
              </w:rPr>
              <w:t>-</w:t>
            </w:r>
            <w:r>
              <w:rPr>
                <w:lang w:val="en-US" w:eastAsia="ko-KR"/>
              </w:rPr>
              <w:tab/>
              <w:t>Ericsson thinks we should</w:t>
            </w:r>
            <w:r w:rsidRPr="00DA6708">
              <w:rPr>
                <w:lang w:val="en-US" w:eastAsia="ko-KR"/>
              </w:rPr>
              <w:t xml:space="preserve"> focus on the scenario where the quasi-Earth-fixed cell is replaced due to satellite movement</w:t>
            </w:r>
          </w:p>
          <w:p w14:paraId="5532D4E5" w14:textId="77777777" w:rsidR="00D0156E" w:rsidRDefault="00D0156E" w:rsidP="00D0156E">
            <w:pPr>
              <w:pStyle w:val="Doc-text2"/>
              <w:rPr>
                <w:lang w:val="en-US" w:eastAsia="ko-KR"/>
              </w:rPr>
            </w:pPr>
            <w:r>
              <w:rPr>
                <w:lang w:val="en-US" w:eastAsia="ko-KR"/>
              </w:rPr>
              <w:t>-</w:t>
            </w:r>
            <w:r>
              <w:rPr>
                <w:lang w:val="en-US" w:eastAsia="ko-KR"/>
              </w:rPr>
              <w:tab/>
              <w:t>ZTE thinks we currently support both and then supports p4</w:t>
            </w:r>
          </w:p>
          <w:p w14:paraId="1A1E42D0" w14:textId="77777777" w:rsidR="00D0156E" w:rsidRDefault="00D0156E" w:rsidP="00D0156E">
            <w:pPr>
              <w:pStyle w:val="Doc-text2"/>
              <w:rPr>
                <w:lang w:val="en-US" w:eastAsia="ko-KR"/>
              </w:rPr>
            </w:pPr>
            <w:r>
              <w:rPr>
                <w:lang w:val="en-US" w:eastAsia="ko-KR"/>
              </w:rPr>
              <w:t>-</w:t>
            </w:r>
            <w:r>
              <w:rPr>
                <w:lang w:val="en-US" w:eastAsia="ko-KR"/>
              </w:rPr>
              <w:tab/>
              <w:t>QC also thinks both scenarios should be supported.</w:t>
            </w:r>
          </w:p>
          <w:p w14:paraId="15F5F570" w14:textId="77777777" w:rsidR="00D0156E" w:rsidRDefault="00D0156E" w:rsidP="00D0156E">
            <w:pPr>
              <w:pStyle w:val="Doc-text2"/>
              <w:rPr>
                <w:lang w:val="en-US" w:eastAsia="ko-KR"/>
              </w:rPr>
            </w:pPr>
            <w:r>
              <w:rPr>
                <w:lang w:val="en-US" w:eastAsia="ko-KR"/>
              </w:rPr>
              <w:t>-</w:t>
            </w:r>
            <w:r>
              <w:rPr>
                <w:lang w:val="en-US" w:eastAsia="ko-KR"/>
              </w:rPr>
              <w:tab/>
              <w:t xml:space="preserve">HW thinks this covers the case of UE movement. For the satellite movement there would be no difference </w:t>
            </w:r>
            <w:proofErr w:type="spellStart"/>
            <w:r>
              <w:rPr>
                <w:lang w:val="en-US" w:eastAsia="ko-KR"/>
              </w:rPr>
              <w:t>wrt</w:t>
            </w:r>
            <w:proofErr w:type="spellEnd"/>
            <w:r>
              <w:rPr>
                <w:lang w:val="en-US" w:eastAsia="ko-KR"/>
              </w:rPr>
              <w:t xml:space="preserve"> previous releases. HW is ok to reflect the second part of p4</w:t>
            </w:r>
          </w:p>
          <w:p w14:paraId="17D5954B" w14:textId="77777777" w:rsidR="00D0156E" w:rsidRDefault="00D0156E" w:rsidP="00D0156E">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14:paraId="77CD1C49" w14:textId="77777777" w:rsidR="00D0156E" w:rsidRDefault="00D0156E" w:rsidP="00D0156E">
            <w:pPr>
              <w:pStyle w:val="Doc-text2"/>
              <w:rPr>
                <w:lang w:val="en-US" w:eastAsia="ko-KR"/>
              </w:rPr>
            </w:pPr>
            <w:r>
              <w:rPr>
                <w:lang w:val="en-US" w:eastAsia="ko-KR"/>
              </w:rPr>
              <w:t>-</w:t>
            </w:r>
            <w:r>
              <w:rPr>
                <w:lang w:val="en-US" w:eastAsia="ko-KR"/>
              </w:rPr>
              <w:tab/>
              <w:t xml:space="preserve">CATT wonders whether we really need to provide the service area for service continuity, in a per </w:t>
            </w:r>
            <w:proofErr w:type="spellStart"/>
            <w:r>
              <w:rPr>
                <w:lang w:val="en-US" w:eastAsia="ko-KR"/>
              </w:rPr>
              <w:t>neighbour</w:t>
            </w:r>
            <w:proofErr w:type="spellEnd"/>
            <w:r>
              <w:rPr>
                <w:lang w:val="en-US" w:eastAsia="ko-KR"/>
              </w:rPr>
              <w:t xml:space="preserve"> cell way.</w:t>
            </w:r>
          </w:p>
          <w:p w14:paraId="12C305A6" w14:textId="77777777" w:rsidR="00D0156E" w:rsidRDefault="00D0156E" w:rsidP="00D0156E">
            <w:pPr>
              <w:pStyle w:val="Doc-text2"/>
              <w:rPr>
                <w:lang w:val="en-US" w:eastAsia="ko-KR"/>
              </w:rPr>
            </w:pPr>
            <w:r>
              <w:rPr>
                <w:lang w:val="en-US" w:eastAsia="ko-KR"/>
              </w:rPr>
              <w:t>-</w:t>
            </w:r>
            <w:r>
              <w:rPr>
                <w:lang w:val="en-US" w:eastAsia="ko-KR"/>
              </w:rPr>
              <w:tab/>
              <w:t>Ericsson thinks we need to clarify the UE behavior when receiving this information</w:t>
            </w:r>
          </w:p>
          <w:p w14:paraId="5EBC5EC9" w14:textId="77777777" w:rsidR="00D0156E" w:rsidRDefault="00D0156E" w:rsidP="00D0156E">
            <w:pPr>
              <w:pStyle w:val="Agreement"/>
              <w:rPr>
                <w:lang w:val="en-US" w:eastAsia="ko-KR"/>
              </w:rPr>
            </w:pPr>
            <w:r>
              <w:rPr>
                <w:lang w:val="en-US" w:eastAsia="ko-KR"/>
              </w:rPr>
              <w:t>Come back in the next meeting</w:t>
            </w:r>
          </w:p>
          <w:p w14:paraId="499DFF39" w14:textId="77777777" w:rsidR="00D0156E" w:rsidRPr="00D0156E" w:rsidRDefault="00D0156E" w:rsidP="00D0156E"/>
        </w:tc>
      </w:tr>
    </w:tbl>
    <w:p w14:paraId="380F5838" w14:textId="7B19F245" w:rsidR="00D47709" w:rsidRDefault="00D47709" w:rsidP="00D0156E">
      <w:pPr>
        <w:rPr>
          <w:lang w:val="en-GB"/>
        </w:rPr>
      </w:pPr>
    </w:p>
    <w:p w14:paraId="2D704BFC" w14:textId="5538B8C1" w:rsidR="00D47709" w:rsidRDefault="00D47709" w:rsidP="00D0156E">
      <w:pPr>
        <w:rPr>
          <w:lang w:val="en-GB"/>
        </w:rPr>
      </w:pPr>
      <w:r>
        <w:rPr>
          <w:lang w:val="en-GB"/>
        </w:rPr>
        <w:t xml:space="preserve">If the intended service area coordinates are </w:t>
      </w:r>
      <w:r w:rsidR="00D2158B">
        <w:rPr>
          <w:lang w:val="en-GB"/>
        </w:rPr>
        <w:t>transmitted in the MCCH and not in the SIB20, so the SIB21 should not include these information. But the intended service area ID that is used by the UE to correlate MBS Session ID with intended service area coordinate can be introduced in the SIB21 to correlate with corresponding MBS FSAI for MBS service continuity.</w:t>
      </w:r>
    </w:p>
    <w:p w14:paraId="7C14A1EC" w14:textId="381F376B" w:rsidR="00D2158B" w:rsidRPr="00D2158B" w:rsidRDefault="009552AC" w:rsidP="00D0156E">
      <w:pPr>
        <w:rPr>
          <w:b/>
          <w:lang w:val="en-GB"/>
        </w:rPr>
      </w:pPr>
      <w:r>
        <w:rPr>
          <w:b/>
          <w:lang w:val="en-GB"/>
        </w:rPr>
        <w:t>Proposal 10</w:t>
      </w:r>
      <w:r w:rsidR="00D2158B">
        <w:rPr>
          <w:b/>
          <w:lang w:val="en-GB"/>
        </w:rPr>
        <w:tab/>
      </w:r>
      <w:r w:rsidR="00D2158B">
        <w:rPr>
          <w:b/>
          <w:lang w:val="en-GB"/>
        </w:rPr>
        <w:tab/>
        <w:t xml:space="preserve">The intended service area ID </w:t>
      </w:r>
      <w:r w:rsidR="001E4854">
        <w:rPr>
          <w:b/>
          <w:lang w:val="en-GB"/>
        </w:rPr>
        <w:t>associated to MBS FSAI in SIB21 could be beneficial for MBS service continuity.</w:t>
      </w:r>
    </w:p>
    <w:p w14:paraId="08E2BB8F" w14:textId="6F8F989F"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lastRenderedPageBreak/>
        <w:t>3</w:t>
      </w:r>
      <w:r w:rsidRPr="00264B7E">
        <w:rPr>
          <w:lang w:val="en-US"/>
        </w:rPr>
        <w:tab/>
      </w:r>
      <w:r w:rsidR="00C01F33" w:rsidRPr="00264B7E">
        <w:rPr>
          <w:lang w:val="en-US"/>
        </w:rPr>
        <w:t>Conclusion</w:t>
      </w:r>
    </w:p>
    <w:p w14:paraId="7E08B161" w14:textId="471B8B2F" w:rsidR="008E065E" w:rsidRDefault="008E065E" w:rsidP="008E065E">
      <w:pPr>
        <w:pStyle w:val="BodyText"/>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06B75E73" w14:textId="4A9536EB" w:rsidR="006340F7" w:rsidRPr="006340F7" w:rsidRDefault="006340F7" w:rsidP="006340F7">
      <w:pPr>
        <w:rPr>
          <w:b/>
        </w:rPr>
      </w:pPr>
      <w:r>
        <w:rPr>
          <w:b/>
        </w:rPr>
        <w:t>Proposal 1</w:t>
      </w:r>
      <w:r>
        <w:rPr>
          <w:b/>
        </w:rPr>
        <w:tab/>
      </w:r>
      <w:r>
        <w:rPr>
          <w:b/>
        </w:rPr>
        <w:tab/>
        <w:t>RAN2 focus on defining a RAN-level solution to indicate the intended service area for MBS broadcast service in NR NTN system</w:t>
      </w:r>
    </w:p>
    <w:p w14:paraId="019D623B" w14:textId="0F3133F7" w:rsidR="008E065E" w:rsidRDefault="006340F7" w:rsidP="008E065E">
      <w:pPr>
        <w:rPr>
          <w:bCs/>
          <w:i/>
        </w:rPr>
      </w:pPr>
      <w:r>
        <w:rPr>
          <w:bCs/>
          <w:i/>
        </w:rPr>
        <w:t>&lt;Location-dependent MBS broadcast and Service Announcement&gt;</w:t>
      </w:r>
    </w:p>
    <w:p w14:paraId="7745FDB1" w14:textId="77777777" w:rsidR="006340F7" w:rsidRDefault="006340F7" w:rsidP="006340F7">
      <w:pPr>
        <w:rPr>
          <w:b/>
        </w:rPr>
      </w:pPr>
      <w:r>
        <w:rPr>
          <w:b/>
        </w:rPr>
        <w:t>Observation 1</w:t>
      </w:r>
      <w:r>
        <w:rPr>
          <w:b/>
        </w:rPr>
        <w:tab/>
        <w:t>Location dependent MBS service area is used to distribute content to NG-RAN nodes based on list of Cell ID or TAI.</w:t>
      </w:r>
    </w:p>
    <w:p w14:paraId="5322751F" w14:textId="77777777" w:rsidR="006340F7" w:rsidRPr="000439B5" w:rsidRDefault="006340F7" w:rsidP="006340F7">
      <w:pPr>
        <w:rPr>
          <w:b/>
        </w:rPr>
      </w:pPr>
      <w:r>
        <w:rPr>
          <w:b/>
        </w:rPr>
        <w:t>Observation 2</w:t>
      </w:r>
      <w:r>
        <w:rPr>
          <w:b/>
        </w:rPr>
        <w:tab/>
        <w:t>The local MBS service procedure is able to restrict reception of a content based on geographical area information, but at the MBSF level it is translated to Cell ID list or TAI list.</w:t>
      </w:r>
    </w:p>
    <w:p w14:paraId="21420035" w14:textId="77777777" w:rsidR="006340F7" w:rsidRPr="001A2811" w:rsidRDefault="006340F7" w:rsidP="006340F7">
      <w:pPr>
        <w:rPr>
          <w:b/>
        </w:rPr>
      </w:pPr>
      <w:r>
        <w:rPr>
          <w:b/>
        </w:rPr>
        <w:t>Proposal 2a</w:t>
      </w:r>
      <w:r>
        <w:rPr>
          <w:b/>
        </w:rPr>
        <w:tab/>
      </w:r>
      <w:r>
        <w:rPr>
          <w:b/>
        </w:rPr>
        <w:tab/>
        <w:t>The MBS Service Announcement can be used for NTN MBS broadcast but is not sufficient for service area smaller than a cell.</w:t>
      </w:r>
    </w:p>
    <w:p w14:paraId="7C0EA9E5" w14:textId="77777777" w:rsidR="006340F7" w:rsidRDefault="006340F7" w:rsidP="006340F7">
      <w:pPr>
        <w:rPr>
          <w:b/>
        </w:rPr>
      </w:pPr>
      <w:r>
        <w:rPr>
          <w:b/>
        </w:rPr>
        <w:t>Proposal 2b</w:t>
      </w:r>
      <w:r>
        <w:rPr>
          <w:b/>
        </w:rPr>
        <w:tab/>
        <w:t>The MBS Service Announcement using the target location area to indicate the intended service area for MBS broadcast in NTN cells cannot be used as it.</w:t>
      </w:r>
    </w:p>
    <w:p w14:paraId="5998C2AE" w14:textId="77777777" w:rsidR="006340F7" w:rsidRDefault="006340F7" w:rsidP="006340F7">
      <w:pPr>
        <w:rPr>
          <w:b/>
        </w:rPr>
      </w:pPr>
      <w:r>
        <w:rPr>
          <w:b/>
        </w:rPr>
        <w:t>Proposal 2c</w:t>
      </w:r>
      <w:r>
        <w:rPr>
          <w:b/>
        </w:rPr>
        <w:tab/>
      </w:r>
      <w:r>
        <w:rPr>
          <w:b/>
        </w:rPr>
        <w:tab/>
        <w:t>If MBS Service Announcement is adopted for location dependent MBS broadcast in NTN, a location description based on geographical coordinates should be defined. FFS on 5G MBS architecture impacts.</w:t>
      </w:r>
    </w:p>
    <w:p w14:paraId="0263469C" w14:textId="054FB4CF" w:rsidR="006340F7" w:rsidRDefault="006340F7" w:rsidP="006340F7">
      <w:pPr>
        <w:rPr>
          <w:b/>
        </w:rPr>
      </w:pPr>
      <w:r>
        <w:rPr>
          <w:b/>
        </w:rPr>
        <w:t>Proposal 3</w:t>
      </w:r>
      <w:r>
        <w:rPr>
          <w:b/>
        </w:rPr>
        <w:tab/>
      </w:r>
      <w:r>
        <w:rPr>
          <w:b/>
        </w:rPr>
        <w:tab/>
        <w:t>If a RAN-level mechanism is defined for geo-filtering MBS services, Service Announcement with location for location-dependent MBS broadcast service may be unnecessary but the information could be provided to the MBS-aware application to know the MBS service is limited to the current geographical area. FFS how to align the geographical information broadcasted in the cell and the geographical information in the Service Announcement</w:t>
      </w:r>
    </w:p>
    <w:p w14:paraId="5DD827C3" w14:textId="26DCF535" w:rsidR="00720ED9" w:rsidRDefault="00720ED9" w:rsidP="006340F7">
      <w:pPr>
        <w:rPr>
          <w:i/>
        </w:rPr>
      </w:pPr>
      <w:r>
        <w:rPr>
          <w:i/>
        </w:rPr>
        <w:t>&lt;Intended service area signaling in MCCH&gt;</w:t>
      </w:r>
    </w:p>
    <w:p w14:paraId="2ACACB02" w14:textId="77777777" w:rsidR="00720ED9" w:rsidRPr="0065716D" w:rsidRDefault="00720ED9" w:rsidP="00720ED9">
      <w:pPr>
        <w:rPr>
          <w:b/>
          <w:lang w:eastAsia="en-GB"/>
        </w:rPr>
      </w:pPr>
      <w:r>
        <w:rPr>
          <w:b/>
          <w:lang w:eastAsia="en-GB"/>
        </w:rPr>
        <w:t>Observation 3</w:t>
      </w:r>
      <w:r>
        <w:rPr>
          <w:b/>
          <w:lang w:eastAsia="en-GB"/>
        </w:rPr>
        <w:tab/>
        <w:t>The MCCH can be updated only at a specific radio frame according to the MCCH-</w:t>
      </w:r>
      <w:proofErr w:type="spellStart"/>
      <w:r>
        <w:rPr>
          <w:b/>
          <w:lang w:eastAsia="en-GB"/>
        </w:rPr>
        <w:t>Config</w:t>
      </w:r>
      <w:proofErr w:type="spellEnd"/>
      <w:r>
        <w:rPr>
          <w:b/>
          <w:lang w:eastAsia="en-GB"/>
        </w:rPr>
        <w:t xml:space="preserve"> in SIB20. The periodicity goes from 20 </w:t>
      </w:r>
      <w:proofErr w:type="spellStart"/>
      <w:r>
        <w:rPr>
          <w:b/>
          <w:lang w:eastAsia="en-GB"/>
        </w:rPr>
        <w:t>ms</w:t>
      </w:r>
      <w:proofErr w:type="spellEnd"/>
      <w:r>
        <w:rPr>
          <w:b/>
          <w:lang w:eastAsia="en-GB"/>
        </w:rPr>
        <w:t xml:space="preserve"> to up to 10.92 minutes</w:t>
      </w:r>
    </w:p>
    <w:p w14:paraId="40DACF16" w14:textId="77777777" w:rsidR="00720ED9" w:rsidRPr="001A2811" w:rsidRDefault="00720ED9" w:rsidP="00720ED9">
      <w:pPr>
        <w:rPr>
          <w:b/>
          <w:lang w:val="en-GB" w:eastAsia="en-GB"/>
        </w:rPr>
      </w:pPr>
      <w:r>
        <w:rPr>
          <w:b/>
          <w:lang w:eastAsia="en-GB"/>
        </w:rPr>
        <w:t>Observation 4</w:t>
      </w:r>
      <w:r>
        <w:rPr>
          <w:b/>
          <w:lang w:eastAsia="en-GB"/>
        </w:rPr>
        <w:tab/>
        <w:t>It is up to UE implementation to avoid acquiring the MCCH when it is outside the MBS service area (cell/tracking area list)</w:t>
      </w:r>
    </w:p>
    <w:p w14:paraId="0888D547" w14:textId="77777777" w:rsidR="00720ED9" w:rsidRPr="007C1B8D" w:rsidRDefault="00720ED9" w:rsidP="00720ED9">
      <w:pPr>
        <w:rPr>
          <w:b/>
          <w:lang w:val="en-GB"/>
        </w:rPr>
      </w:pPr>
      <w:r>
        <w:rPr>
          <w:b/>
          <w:lang w:val="en-GB"/>
        </w:rPr>
        <w:t>Proposal 4</w:t>
      </w:r>
      <w:r>
        <w:rPr>
          <w:b/>
          <w:lang w:val="en-GB"/>
        </w:rPr>
        <w:tab/>
      </w:r>
      <w:r>
        <w:rPr>
          <w:b/>
          <w:lang w:val="en-GB"/>
        </w:rPr>
        <w:tab/>
        <w:t>The MBS intended service area should be restricted to NTN cells for NTN-capable UEs.</w:t>
      </w:r>
    </w:p>
    <w:p w14:paraId="3D86C41A" w14:textId="7300E25A" w:rsidR="00720ED9" w:rsidRDefault="00720ED9" w:rsidP="00720ED9">
      <w:pPr>
        <w:rPr>
          <w:b/>
          <w:lang w:val="en-GB"/>
        </w:rPr>
      </w:pPr>
      <w:r>
        <w:rPr>
          <w:b/>
          <w:lang w:val="en-GB"/>
        </w:rPr>
        <w:t>Observation 5</w:t>
      </w:r>
      <w:r>
        <w:rPr>
          <w:b/>
          <w:lang w:val="en-GB"/>
        </w:rPr>
        <w:tab/>
        <w:t>The gain for the UE to avoid decoding MCCH for MBS Session-specific intended service area geographical coordinate is not clear when the SIB size is limited and we wanted to avoid to frequent modification of SIB that needs to be re-acquired by all user</w:t>
      </w:r>
    </w:p>
    <w:p w14:paraId="761DEDD0" w14:textId="77777777" w:rsidR="00720ED9" w:rsidRPr="007C4971" w:rsidRDefault="00720ED9" w:rsidP="00720ED9">
      <w:pPr>
        <w:rPr>
          <w:b/>
          <w:lang w:val="en-GB"/>
        </w:rPr>
      </w:pPr>
      <w:r>
        <w:rPr>
          <w:b/>
          <w:lang w:val="en-GB"/>
        </w:rPr>
        <w:t>Proposal 5</w:t>
      </w:r>
      <w:r>
        <w:rPr>
          <w:b/>
          <w:lang w:val="en-GB"/>
        </w:rPr>
        <w:tab/>
      </w:r>
      <w:r>
        <w:rPr>
          <w:b/>
          <w:lang w:val="en-GB"/>
        </w:rPr>
        <w:tab/>
        <w:t>The intended service area geographical coordinates are included in the MCCH.</w:t>
      </w:r>
    </w:p>
    <w:p w14:paraId="05B7BD69" w14:textId="066E439E" w:rsidR="00720ED9" w:rsidRPr="00720ED9" w:rsidRDefault="00720ED9" w:rsidP="006340F7">
      <w:pPr>
        <w:rPr>
          <w:i/>
          <w:lang w:val="en-GB"/>
        </w:rPr>
      </w:pPr>
      <w:r>
        <w:rPr>
          <w:i/>
          <w:lang w:val="en-GB"/>
        </w:rPr>
        <w:t>&lt;</w:t>
      </w:r>
      <w:r w:rsidRPr="00720ED9">
        <w:rPr>
          <w:i/>
          <w:lang w:val="en-GB"/>
        </w:rPr>
        <w:t>UE skipping MCCH (re-)acquisition enhancement</w:t>
      </w:r>
      <w:r>
        <w:rPr>
          <w:i/>
          <w:lang w:val="en-GB"/>
        </w:rPr>
        <w:t>&gt;</w:t>
      </w:r>
    </w:p>
    <w:p w14:paraId="477807A3" w14:textId="557DB43D" w:rsidR="00720ED9" w:rsidRDefault="00720ED9" w:rsidP="00720ED9">
      <w:pPr>
        <w:rPr>
          <w:b/>
          <w:lang w:eastAsia="en-GB"/>
        </w:rPr>
      </w:pPr>
      <w:r>
        <w:rPr>
          <w:b/>
          <w:lang w:eastAsia="en-GB"/>
        </w:rPr>
        <w:t>Observation 6</w:t>
      </w:r>
      <w:r>
        <w:rPr>
          <w:b/>
          <w:lang w:eastAsia="en-GB"/>
        </w:rPr>
        <w:tab/>
        <w:t>It could be interesting for the UE outside of any MBS service area to do not (re-)acquire MCCH.</w:t>
      </w:r>
    </w:p>
    <w:p w14:paraId="62C9C2C4" w14:textId="77777777" w:rsidR="00720ED9" w:rsidRDefault="00720ED9" w:rsidP="00720ED9">
      <w:pPr>
        <w:rPr>
          <w:b/>
          <w:lang w:eastAsia="en-GB"/>
        </w:rPr>
      </w:pPr>
      <w:r>
        <w:rPr>
          <w:b/>
          <w:lang w:eastAsia="en-GB"/>
        </w:rPr>
        <w:t>Proposal 6a</w:t>
      </w:r>
      <w:r>
        <w:rPr>
          <w:b/>
          <w:lang w:eastAsia="en-GB"/>
        </w:rPr>
        <w:tab/>
      </w:r>
      <w:r>
        <w:rPr>
          <w:b/>
          <w:lang w:eastAsia="en-GB"/>
        </w:rPr>
        <w:tab/>
        <w:t>A non-related to a MBS session unique MBS broadcast services area is included in SIB20, corresponding to the sum of MBS broadcast services area signaled in the MCCH to allow user outside this zone to skip the (re-)acquisition of the MCCH.</w:t>
      </w:r>
    </w:p>
    <w:p w14:paraId="7141CF23" w14:textId="77777777" w:rsidR="00720ED9" w:rsidRDefault="00720ED9" w:rsidP="00720ED9">
      <w:pPr>
        <w:rPr>
          <w:b/>
        </w:rPr>
      </w:pPr>
      <w:r>
        <w:rPr>
          <w:b/>
          <w:lang w:eastAsia="en-GB"/>
        </w:rPr>
        <w:t>Proposal 6b</w:t>
      </w:r>
      <w:r>
        <w:rPr>
          <w:b/>
          <w:lang w:eastAsia="en-GB"/>
        </w:rPr>
        <w:tab/>
      </w:r>
      <w:r>
        <w:rPr>
          <w:b/>
        </w:rPr>
        <w:t>By default, if the SIB20 does not contain an intended service area, then the whole NTN cell is covered by at least one MBS broadcast service and the UE is needed to acquire MCCH for MBS session related intended service area.</w:t>
      </w:r>
    </w:p>
    <w:p w14:paraId="04B46E2D" w14:textId="77777777" w:rsidR="00720ED9" w:rsidRDefault="00720ED9" w:rsidP="00720ED9">
      <w:pPr>
        <w:rPr>
          <w:b/>
        </w:rPr>
      </w:pPr>
      <w:r>
        <w:rPr>
          <w:b/>
        </w:rPr>
        <w:t>Proposal 6c</w:t>
      </w:r>
      <w:r>
        <w:rPr>
          <w:b/>
        </w:rPr>
        <w:tab/>
      </w:r>
      <w:r>
        <w:rPr>
          <w:b/>
        </w:rPr>
        <w:tab/>
      </w:r>
      <w:proofErr w:type="gramStart"/>
      <w:r>
        <w:rPr>
          <w:b/>
        </w:rPr>
        <w:t>It</w:t>
      </w:r>
      <w:proofErr w:type="gramEnd"/>
      <w:r>
        <w:rPr>
          <w:b/>
        </w:rPr>
        <w:t xml:space="preserve"> comes if the SIB20 is not broadcasted, then there is not MBS broadcast service in the NTN cell.</w:t>
      </w:r>
    </w:p>
    <w:p w14:paraId="6DA33EF4" w14:textId="59FEFC90" w:rsidR="006340F7" w:rsidRDefault="00720ED9" w:rsidP="008E065E">
      <w:pPr>
        <w:rPr>
          <w:bCs/>
          <w:i/>
        </w:rPr>
      </w:pPr>
      <w:r>
        <w:rPr>
          <w:bCs/>
          <w:i/>
        </w:rPr>
        <w:t>&lt;Geographical Area coding&gt;</w:t>
      </w:r>
    </w:p>
    <w:p w14:paraId="30A8EFAE" w14:textId="77777777" w:rsidR="00720ED9" w:rsidRPr="00C05B14" w:rsidRDefault="00720ED9" w:rsidP="00720ED9">
      <w:pPr>
        <w:rPr>
          <w:b/>
          <w:lang w:eastAsia="en-GB"/>
        </w:rPr>
      </w:pPr>
      <w:r>
        <w:rPr>
          <w:b/>
          <w:lang w:eastAsia="en-GB"/>
        </w:rPr>
        <w:lastRenderedPageBreak/>
        <w:t>Observation 7</w:t>
      </w:r>
      <w:r>
        <w:rPr>
          <w:b/>
          <w:lang w:eastAsia="en-GB"/>
        </w:rPr>
        <w:tab/>
      </w:r>
      <w:r w:rsidRPr="00C05B14">
        <w:rPr>
          <w:b/>
          <w:lang w:eastAsia="en-GB"/>
        </w:rPr>
        <w:t>SIB8 for CMAS signaling uses the Warning Area Coordinated IE to encode geographical region</w:t>
      </w:r>
    </w:p>
    <w:p w14:paraId="14DF0338" w14:textId="77777777" w:rsidR="00720ED9" w:rsidRPr="00C05B14" w:rsidRDefault="00720ED9" w:rsidP="00720ED9">
      <w:pPr>
        <w:rPr>
          <w:b/>
        </w:rPr>
      </w:pPr>
      <w:r w:rsidRPr="00C05B14">
        <w:rPr>
          <w:b/>
        </w:rPr>
        <w:t xml:space="preserve">Proposal </w:t>
      </w:r>
      <w:r>
        <w:rPr>
          <w:b/>
        </w:rPr>
        <w:t>7</w:t>
      </w:r>
      <w:r w:rsidRPr="00C05B14">
        <w:rPr>
          <w:b/>
        </w:rPr>
        <w:tab/>
      </w:r>
      <w:r w:rsidRPr="00C05B14">
        <w:rPr>
          <w:b/>
        </w:rPr>
        <w:tab/>
        <w:t xml:space="preserve">Re-use the Warning Area Coordinates coding for MBS Broadcast service intended </w:t>
      </w:r>
      <w:r>
        <w:rPr>
          <w:b/>
        </w:rPr>
        <w:t xml:space="preserve">service </w:t>
      </w:r>
      <w:r w:rsidRPr="00C05B14">
        <w:rPr>
          <w:b/>
        </w:rPr>
        <w:t>area</w:t>
      </w:r>
    </w:p>
    <w:p w14:paraId="45206B9F" w14:textId="77777777" w:rsidR="00720ED9" w:rsidRPr="00F4722A" w:rsidRDefault="00720ED9" w:rsidP="00720ED9">
      <w:pPr>
        <w:rPr>
          <w:b/>
        </w:rPr>
      </w:pPr>
      <w:r w:rsidRPr="00F4722A">
        <w:rPr>
          <w:b/>
        </w:rPr>
        <w:t xml:space="preserve">Proposal </w:t>
      </w:r>
      <w:r>
        <w:rPr>
          <w:b/>
        </w:rPr>
        <w:t>8</w:t>
      </w:r>
      <w:r w:rsidRPr="00F4722A">
        <w:rPr>
          <w:b/>
        </w:rPr>
        <w:tab/>
      </w:r>
      <w:r>
        <w:rPr>
          <w:b/>
        </w:rPr>
        <w:tab/>
      </w:r>
      <w:r w:rsidRPr="00F4722A">
        <w:rPr>
          <w:b/>
        </w:rPr>
        <w:t xml:space="preserve">Consider the </w:t>
      </w:r>
      <w:r>
        <w:rPr>
          <w:b/>
          <w:i/>
        </w:rPr>
        <w:t>MBS-</w:t>
      </w:r>
      <w:proofErr w:type="spellStart"/>
      <w:r>
        <w:rPr>
          <w:b/>
          <w:i/>
        </w:rPr>
        <w:t>IntendedServiceAreaCoordinates</w:t>
      </w:r>
      <w:proofErr w:type="spellEnd"/>
      <w:r w:rsidRPr="00F4722A">
        <w:rPr>
          <w:b/>
        </w:rPr>
        <w:t xml:space="preserve"> presented in Table 1 to </w:t>
      </w:r>
      <w:r>
        <w:rPr>
          <w:b/>
        </w:rPr>
        <w:t>describe</w:t>
      </w:r>
      <w:r w:rsidRPr="00F4722A">
        <w:rPr>
          <w:b/>
        </w:rPr>
        <w:t xml:space="preserve"> MBS broadcast servic</w:t>
      </w:r>
      <w:r>
        <w:rPr>
          <w:b/>
        </w:rPr>
        <w:t>e intended area for Rel-19 NTN.</w:t>
      </w:r>
    </w:p>
    <w:p w14:paraId="3055AC7E" w14:textId="2D9B6D19" w:rsidR="00720ED9" w:rsidRPr="00720ED9" w:rsidRDefault="00720ED9" w:rsidP="008E065E">
      <w:pPr>
        <w:rPr>
          <w:bCs/>
          <w:i/>
        </w:rPr>
      </w:pPr>
      <w:r>
        <w:rPr>
          <w:bCs/>
          <w:i/>
        </w:rPr>
        <w:t xml:space="preserve">&lt;Service continuity and UE </w:t>
      </w:r>
      <w:proofErr w:type="spellStart"/>
      <w:r>
        <w:rPr>
          <w:bCs/>
          <w:i/>
        </w:rPr>
        <w:t>behaviour</w:t>
      </w:r>
      <w:proofErr w:type="spellEnd"/>
      <w:r>
        <w:rPr>
          <w:bCs/>
          <w:i/>
        </w:rPr>
        <w:t>&gt;</w:t>
      </w:r>
    </w:p>
    <w:p w14:paraId="605F9C82" w14:textId="77777777" w:rsidR="00720ED9" w:rsidRPr="00F602DA" w:rsidRDefault="00720ED9" w:rsidP="00720ED9">
      <w:pPr>
        <w:rPr>
          <w:b/>
          <w:lang w:val="en-GB"/>
        </w:rPr>
      </w:pPr>
      <w:r>
        <w:rPr>
          <w:b/>
          <w:lang w:val="en-GB"/>
        </w:rPr>
        <w:t>Proposal 9</w:t>
      </w:r>
      <w:r>
        <w:rPr>
          <w:b/>
          <w:lang w:val="en-GB"/>
        </w:rPr>
        <w:tab/>
      </w:r>
      <w:r>
        <w:rPr>
          <w:b/>
          <w:lang w:val="en-GB"/>
        </w:rPr>
        <w:tab/>
        <w:t>RAN2 will not define the UE behaviour for MBS Interest Indication and the left how to handle it to the network implementation.</w:t>
      </w:r>
    </w:p>
    <w:p w14:paraId="146717A8" w14:textId="77777777" w:rsidR="00720ED9" w:rsidRPr="00D2158B" w:rsidRDefault="00720ED9" w:rsidP="00720ED9">
      <w:pPr>
        <w:rPr>
          <w:b/>
          <w:lang w:val="en-GB"/>
        </w:rPr>
      </w:pPr>
      <w:r>
        <w:rPr>
          <w:b/>
          <w:lang w:val="en-GB"/>
        </w:rPr>
        <w:t>Proposal 10</w:t>
      </w:r>
      <w:r>
        <w:rPr>
          <w:b/>
          <w:lang w:val="en-GB"/>
        </w:rPr>
        <w:tab/>
      </w:r>
      <w:r>
        <w:rPr>
          <w:b/>
          <w:lang w:val="en-GB"/>
        </w:rPr>
        <w:tab/>
        <w:t>The intended service area ID associated to MBS FSAI in SIB21 could be beneficial for MBS service continuity.</w:t>
      </w:r>
    </w:p>
    <w:p w14:paraId="77AB59E0" w14:textId="77777777" w:rsidR="00720ED9" w:rsidRPr="00720ED9" w:rsidRDefault="00720ED9" w:rsidP="008E065E">
      <w:pPr>
        <w:rPr>
          <w:b/>
          <w:bCs/>
          <w:lang w:val="en-GB"/>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3F3A7003" w14:textId="78F5593C" w:rsidR="00F904D2" w:rsidRDefault="00BE0960" w:rsidP="006A5FC1">
      <w:pPr>
        <w:pStyle w:val="Reference"/>
      </w:pPr>
      <w:bookmarkStart w:id="4" w:name="_Ref174151459"/>
      <w:bookmarkStart w:id="5" w:name="_Ref189809556"/>
      <w:r w:rsidRPr="00264B7E">
        <w:t>R</w:t>
      </w:r>
      <w:r w:rsidR="00C05B14">
        <w:t>P-241789</w:t>
      </w:r>
      <w:r w:rsidRPr="00264B7E">
        <w:t xml:space="preserve">, </w:t>
      </w:r>
      <w:r w:rsidR="00484500">
        <w:t>Revised</w:t>
      </w:r>
      <w:r w:rsidR="00B55E00" w:rsidRPr="00264B7E">
        <w:t xml:space="preserve"> WID: Non-Terrestrial Networks (NTN) for NR Phase 3</w:t>
      </w:r>
      <w:r w:rsidRPr="00264B7E">
        <w:t xml:space="preserve">, </w:t>
      </w:r>
      <w:r w:rsidR="00C05B14">
        <w:t>RAN#105, 2024-09</w:t>
      </w:r>
      <w:r w:rsidR="00B55E00" w:rsidRPr="00264B7E">
        <w:t xml:space="preserve">, </w:t>
      </w:r>
      <w:r w:rsidR="00C05B14">
        <w:t>Melbourne</w:t>
      </w:r>
      <w:r w:rsidR="00484500">
        <w:t xml:space="preserve">, </w:t>
      </w:r>
      <w:r w:rsidR="00C05B14">
        <w:t>AU</w:t>
      </w:r>
      <w:r w:rsidRPr="00264B7E">
        <w:t>.</w:t>
      </w:r>
      <w:bookmarkEnd w:id="4"/>
      <w:bookmarkEnd w:id="5"/>
    </w:p>
    <w:p w14:paraId="09069FCB" w14:textId="4F95B3BF" w:rsidR="00142049" w:rsidRDefault="007D3420" w:rsidP="007D3420">
      <w:pPr>
        <w:pStyle w:val="Reference"/>
      </w:pPr>
      <w:r>
        <w:t xml:space="preserve">3GPP </w:t>
      </w:r>
      <w:r w:rsidR="00142049">
        <w:t>TS 23.247</w:t>
      </w:r>
      <w:r>
        <w:t>, “Architectural enhancements for 5G multicast-broadcast services”</w:t>
      </w:r>
    </w:p>
    <w:p w14:paraId="75CCA05A" w14:textId="4B89DA4D" w:rsidR="001D74A3" w:rsidRDefault="007D3420" w:rsidP="006A5FC1">
      <w:pPr>
        <w:pStyle w:val="Reference"/>
      </w:pPr>
      <w:r>
        <w:t xml:space="preserve">3GPP </w:t>
      </w:r>
      <w:r w:rsidR="001D74A3">
        <w:t>TS 23.041</w:t>
      </w:r>
      <w:r>
        <w:t>, “</w:t>
      </w:r>
      <w:r w:rsidR="001D74A3">
        <w:t xml:space="preserve">Technical realization </w:t>
      </w:r>
      <w:r>
        <w:t>of Cell Broadcast Service (CBS)”</w:t>
      </w:r>
    </w:p>
    <w:p w14:paraId="79C03D6A" w14:textId="1CD5E888" w:rsidR="001D74A3" w:rsidRDefault="001D74A3" w:rsidP="006A5FC1">
      <w:pPr>
        <w:pStyle w:val="Reference"/>
      </w:pPr>
      <w:r>
        <w:t xml:space="preserve">ATIS </w:t>
      </w:r>
      <w:r w:rsidR="007D3420">
        <w:t>0700041, “</w:t>
      </w:r>
      <w:r>
        <w:t>WE</w:t>
      </w:r>
      <w:r w:rsidR="007D3420">
        <w:t>A 3.0: Device-Based Geo-Fencing”</w:t>
      </w:r>
    </w:p>
    <w:p w14:paraId="375AAB20" w14:textId="1F2ACF81" w:rsidR="00A020DA" w:rsidRDefault="00A020DA" w:rsidP="00A020DA">
      <w:pPr>
        <w:pStyle w:val="Reference"/>
      </w:pPr>
      <w:r>
        <w:t>3GPP TS 38.300, “NR; NR and NG-RAN Overall Description; Stage 2”, Rel-18.</w:t>
      </w:r>
    </w:p>
    <w:p w14:paraId="486756EA" w14:textId="732E7989" w:rsidR="00AF15F3" w:rsidRPr="00264B7E" w:rsidRDefault="00AF15F3" w:rsidP="00AF15F3">
      <w:pPr>
        <w:pStyle w:val="Reference"/>
      </w:pPr>
      <w:r>
        <w:t>3GPP TS 26.502, “5G multicast-broadcast services; User service architecture”, Rel-18.</w:t>
      </w:r>
    </w:p>
    <w:sectPr w:rsidR="00AF15F3" w:rsidRPr="00264B7E"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CB075" w14:textId="77777777" w:rsidR="00FD2B54" w:rsidRDefault="00FD2B54">
      <w:r>
        <w:separator/>
      </w:r>
    </w:p>
  </w:endnote>
  <w:endnote w:type="continuationSeparator" w:id="0">
    <w:p w14:paraId="35F45681" w14:textId="77777777" w:rsidR="00FD2B54" w:rsidRDefault="00FD2B54">
      <w:r>
        <w:continuationSeparator/>
      </w:r>
    </w:p>
  </w:endnote>
  <w:endnote w:type="continuationNotice" w:id="1">
    <w:p w14:paraId="2713464A" w14:textId="77777777" w:rsidR="00FD2B54" w:rsidRDefault="00FD2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0FDA976C" w:rsidR="003E0231" w:rsidRDefault="003E023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06E6">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6E6">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6AE3E" w14:textId="77777777" w:rsidR="00FD2B54" w:rsidRDefault="00FD2B54">
      <w:r>
        <w:separator/>
      </w:r>
    </w:p>
  </w:footnote>
  <w:footnote w:type="continuationSeparator" w:id="0">
    <w:p w14:paraId="005826FA" w14:textId="77777777" w:rsidR="00FD2B54" w:rsidRDefault="00FD2B54">
      <w:r>
        <w:continuationSeparator/>
      </w:r>
    </w:p>
  </w:footnote>
  <w:footnote w:type="continuationNotice" w:id="1">
    <w:p w14:paraId="1F646938" w14:textId="77777777" w:rsidR="00FD2B54" w:rsidRDefault="00FD2B54">
      <w:pPr>
        <w:spacing w:after="0"/>
      </w:pPr>
    </w:p>
  </w:footnote>
  <w:footnote w:id="2">
    <w:p w14:paraId="6B131125" w14:textId="77777777" w:rsidR="00720ED9" w:rsidRPr="000439B5" w:rsidRDefault="00720ED9" w:rsidP="00720ED9">
      <w:pPr>
        <w:pStyle w:val="FootnoteText"/>
      </w:pPr>
      <w:r>
        <w:rPr>
          <w:rStyle w:val="FootnoteReference"/>
        </w:rPr>
        <w:footnoteRef/>
      </w:r>
      <w:r>
        <w:t xml:space="preserve"> S</w:t>
      </w:r>
      <w:r w:rsidRPr="00017ACE">
        <w:t xml:space="preserve">IB20 contains the information required to acquire the MCCH/MTCH </w:t>
      </w:r>
      <w:r>
        <w:t>configuration for MBS broadcast</w:t>
      </w:r>
    </w:p>
  </w:footnote>
  <w:footnote w:id="3">
    <w:p w14:paraId="5585BA4B" w14:textId="77777777" w:rsidR="00720ED9" w:rsidRPr="000439B5" w:rsidRDefault="00720ED9" w:rsidP="00720ED9">
      <w:pPr>
        <w:pStyle w:val="FootnoteText"/>
      </w:pPr>
      <w:r>
        <w:rPr>
          <w:rStyle w:val="FootnoteReference"/>
        </w:rPr>
        <w:footnoteRef/>
      </w:r>
      <w:r>
        <w:t xml:space="preserve"> </w:t>
      </w:r>
      <w:r w:rsidRPr="00017ACE">
        <w:t xml:space="preserve">SIB21 contains the mapping between the current and/or </w:t>
      </w:r>
      <w:proofErr w:type="spellStart"/>
      <w:r w:rsidRPr="00017ACE">
        <w:t>neighbouring</w:t>
      </w:r>
      <w:proofErr w:type="spellEnd"/>
      <w:r w:rsidRPr="00017ACE">
        <w:t xml:space="preserve"> carrier frequencies and MBS Frequency Selection Area Identities (FSAI)</w:t>
      </w:r>
    </w:p>
  </w:footnote>
  <w:footnote w:id="4">
    <w:p w14:paraId="0648A0D9" w14:textId="77777777" w:rsidR="00720ED9" w:rsidRPr="000439B5" w:rsidRDefault="00720ED9" w:rsidP="00720ED9">
      <w:pPr>
        <w:pStyle w:val="FootnoteText"/>
      </w:pPr>
      <w:r>
        <w:rPr>
          <w:rStyle w:val="FootnoteReference"/>
        </w:rPr>
        <w:footnoteRef/>
      </w:r>
      <w:r>
        <w:t xml:space="preserve"> </w:t>
      </w:r>
      <w:proofErr w:type="spellStart"/>
      <w:r>
        <w:t>MBSBroadcastConfiguration</w:t>
      </w:r>
      <w:proofErr w:type="spellEnd"/>
      <w:r>
        <w:t>: message contains the control information applicable for MBS broadcast services transmitted via broadcast MRB</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3E0231" w:rsidRDefault="003E023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ED24CC"/>
    <w:multiLevelType w:val="hybridMultilevel"/>
    <w:tmpl w:val="C1D6DAFA"/>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024A0C"/>
    <w:multiLevelType w:val="hybridMultilevel"/>
    <w:tmpl w:val="E640AB9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170EE3D6"/>
    <w:lvl w:ilvl="0" w:tplc="072A4E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793D58"/>
    <w:multiLevelType w:val="hybridMultilevel"/>
    <w:tmpl w:val="46348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6"/>
  </w:num>
  <w:num w:numId="3">
    <w:abstractNumId w:val="20"/>
  </w:num>
  <w:num w:numId="4">
    <w:abstractNumId w:val="22"/>
  </w:num>
  <w:num w:numId="5">
    <w:abstractNumId w:val="17"/>
  </w:num>
  <w:num w:numId="6">
    <w:abstractNumId w:val="25"/>
  </w:num>
  <w:num w:numId="7">
    <w:abstractNumId w:val="30"/>
  </w:num>
  <w:num w:numId="8">
    <w:abstractNumId w:val="18"/>
  </w:num>
  <w:num w:numId="9">
    <w:abstractNumId w:val="14"/>
  </w:num>
  <w:num w:numId="10">
    <w:abstractNumId w:val="2"/>
  </w:num>
  <w:num w:numId="11">
    <w:abstractNumId w:val="1"/>
  </w:num>
  <w:num w:numId="12">
    <w:abstractNumId w:val="0"/>
  </w:num>
  <w:num w:numId="13">
    <w:abstractNumId w:val="28"/>
  </w:num>
  <w:num w:numId="14">
    <w:abstractNumId w:val="29"/>
  </w:num>
  <w:num w:numId="15">
    <w:abstractNumId w:val="24"/>
  </w:num>
  <w:num w:numId="16">
    <w:abstractNumId w:val="32"/>
  </w:num>
  <w:num w:numId="17">
    <w:abstractNumId w:val="10"/>
  </w:num>
  <w:num w:numId="18">
    <w:abstractNumId w:val="12"/>
  </w:num>
  <w:num w:numId="19">
    <w:abstractNumId w:val="7"/>
  </w:num>
  <w:num w:numId="20">
    <w:abstractNumId w:val="35"/>
  </w:num>
  <w:num w:numId="21">
    <w:abstractNumId w:val="19"/>
  </w:num>
  <w:num w:numId="22">
    <w:abstractNumId w:val="3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7"/>
  </w:num>
  <w:num w:numId="25">
    <w:abstractNumId w:val="31"/>
  </w:num>
  <w:num w:numId="26">
    <w:abstractNumId w:val="13"/>
  </w:num>
  <w:num w:numId="27">
    <w:abstractNumId w:val="16"/>
  </w:num>
  <w:num w:numId="28">
    <w:abstractNumId w:val="8"/>
  </w:num>
  <w:num w:numId="29">
    <w:abstractNumId w:val="6"/>
  </w:num>
  <w:num w:numId="30">
    <w:abstractNumId w:val="21"/>
  </w:num>
  <w:num w:numId="31">
    <w:abstractNumId w:val="9"/>
  </w:num>
  <w:num w:numId="32">
    <w:abstractNumId w:val="37"/>
  </w:num>
  <w:num w:numId="33">
    <w:abstractNumId w:val="36"/>
  </w:num>
  <w:num w:numId="34">
    <w:abstractNumId w:val="15"/>
  </w:num>
  <w:num w:numId="35">
    <w:abstractNumId w:val="28"/>
    <w:lvlOverride w:ilvl="0">
      <w:startOverride w:val="1"/>
    </w:lvlOverride>
  </w:num>
  <w:num w:numId="36">
    <w:abstractNumId w:val="20"/>
    <w:lvlOverride w:ilvl="0">
      <w:startOverride w:val="1"/>
    </w:lvlOverride>
  </w:num>
  <w:num w:numId="37">
    <w:abstractNumId w:val="20"/>
  </w:num>
  <w:num w:numId="38">
    <w:abstractNumId w:val="20"/>
    <w:lvlOverride w:ilvl="0">
      <w:startOverride w:val="1"/>
    </w:lvlOverride>
  </w:num>
  <w:num w:numId="39">
    <w:abstractNumId w:val="20"/>
  </w:num>
  <w:num w:numId="40">
    <w:abstractNumId w:val="28"/>
    <w:lvlOverride w:ilvl="0">
      <w:startOverride w:val="1"/>
    </w:lvlOverride>
  </w:num>
  <w:num w:numId="41">
    <w:abstractNumId w:val="20"/>
    <w:lvlOverride w:ilvl="0">
      <w:startOverride w:val="1"/>
    </w:lvlOverride>
  </w:num>
  <w:num w:numId="42">
    <w:abstractNumId w:val="28"/>
    <w:lvlOverride w:ilvl="0">
      <w:startOverride w:val="1"/>
    </w:lvlOverride>
  </w:num>
  <w:num w:numId="43">
    <w:abstractNumId w:val="20"/>
    <w:lvlOverride w:ilvl="0">
      <w:startOverride w:val="1"/>
    </w:lvlOverride>
  </w:num>
  <w:num w:numId="44">
    <w:abstractNumId w:val="34"/>
  </w:num>
  <w:num w:numId="45">
    <w:abstractNumId w:val="23"/>
  </w:num>
  <w:num w:numId="46">
    <w:abstractNumId w:val="11"/>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564D"/>
    <w:rsid w:val="00025ECA"/>
    <w:rsid w:val="000325B8"/>
    <w:rsid w:val="00034C15"/>
    <w:rsid w:val="00036BA1"/>
    <w:rsid w:val="00036FEA"/>
    <w:rsid w:val="0003718F"/>
    <w:rsid w:val="000422E2"/>
    <w:rsid w:val="00042F22"/>
    <w:rsid w:val="000439B5"/>
    <w:rsid w:val="000444EF"/>
    <w:rsid w:val="00047F7C"/>
    <w:rsid w:val="00051B0C"/>
    <w:rsid w:val="00051E08"/>
    <w:rsid w:val="00052A07"/>
    <w:rsid w:val="000534E3"/>
    <w:rsid w:val="0005606A"/>
    <w:rsid w:val="00057117"/>
    <w:rsid w:val="000616E7"/>
    <w:rsid w:val="0006487E"/>
    <w:rsid w:val="00065E1A"/>
    <w:rsid w:val="00077E5F"/>
    <w:rsid w:val="0008036A"/>
    <w:rsid w:val="00081AE6"/>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1005FF"/>
    <w:rsid w:val="001037C6"/>
    <w:rsid w:val="00103953"/>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42049"/>
    <w:rsid w:val="0014358B"/>
    <w:rsid w:val="001457F5"/>
    <w:rsid w:val="00151777"/>
    <w:rsid w:val="00151E23"/>
    <w:rsid w:val="001526E0"/>
    <w:rsid w:val="001551B5"/>
    <w:rsid w:val="00160157"/>
    <w:rsid w:val="00164437"/>
    <w:rsid w:val="001659C1"/>
    <w:rsid w:val="00173A8E"/>
    <w:rsid w:val="0017502C"/>
    <w:rsid w:val="0017647F"/>
    <w:rsid w:val="0018143F"/>
    <w:rsid w:val="00181FF8"/>
    <w:rsid w:val="00190AC1"/>
    <w:rsid w:val="0019341A"/>
    <w:rsid w:val="00197DF9"/>
    <w:rsid w:val="001A1165"/>
    <w:rsid w:val="001A1987"/>
    <w:rsid w:val="001A2564"/>
    <w:rsid w:val="001A2811"/>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0F49"/>
    <w:rsid w:val="00292A82"/>
    <w:rsid w:val="00292EB7"/>
    <w:rsid w:val="0029504F"/>
    <w:rsid w:val="00296227"/>
    <w:rsid w:val="00296F44"/>
    <w:rsid w:val="0029777D"/>
    <w:rsid w:val="00297C72"/>
    <w:rsid w:val="002A055E"/>
    <w:rsid w:val="002A1D4E"/>
    <w:rsid w:val="002A2869"/>
    <w:rsid w:val="002B24D6"/>
    <w:rsid w:val="002B3379"/>
    <w:rsid w:val="002B37A2"/>
    <w:rsid w:val="002C41E6"/>
    <w:rsid w:val="002D071A"/>
    <w:rsid w:val="002D34B2"/>
    <w:rsid w:val="002D48B0"/>
    <w:rsid w:val="002D5B37"/>
    <w:rsid w:val="002D7637"/>
    <w:rsid w:val="002E17F2"/>
    <w:rsid w:val="002E7CAE"/>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37016"/>
    <w:rsid w:val="00340023"/>
    <w:rsid w:val="00342BD7"/>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5BD9"/>
    <w:rsid w:val="003C7806"/>
    <w:rsid w:val="003D109F"/>
    <w:rsid w:val="003D2478"/>
    <w:rsid w:val="003D3C45"/>
    <w:rsid w:val="003D5B1F"/>
    <w:rsid w:val="003E0231"/>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610"/>
    <w:rsid w:val="00422AA4"/>
    <w:rsid w:val="004242F4"/>
    <w:rsid w:val="00427248"/>
    <w:rsid w:val="004336B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4500"/>
    <w:rsid w:val="00492BC5"/>
    <w:rsid w:val="004964F1"/>
    <w:rsid w:val="004A16BC"/>
    <w:rsid w:val="004A2B94"/>
    <w:rsid w:val="004A4B33"/>
    <w:rsid w:val="004B1D5E"/>
    <w:rsid w:val="004B2559"/>
    <w:rsid w:val="004B49EF"/>
    <w:rsid w:val="004B6F6A"/>
    <w:rsid w:val="004B7C0C"/>
    <w:rsid w:val="004C1151"/>
    <w:rsid w:val="004C3898"/>
    <w:rsid w:val="004C6053"/>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2870"/>
    <w:rsid w:val="005338C5"/>
    <w:rsid w:val="00534B59"/>
    <w:rsid w:val="0053662A"/>
    <w:rsid w:val="00536759"/>
    <w:rsid w:val="00537C62"/>
    <w:rsid w:val="005442EF"/>
    <w:rsid w:val="00546970"/>
    <w:rsid w:val="00547494"/>
    <w:rsid w:val="00554E19"/>
    <w:rsid w:val="0055767D"/>
    <w:rsid w:val="0056121F"/>
    <w:rsid w:val="00562C19"/>
    <w:rsid w:val="00572505"/>
    <w:rsid w:val="005761DC"/>
    <w:rsid w:val="00582809"/>
    <w:rsid w:val="00585043"/>
    <w:rsid w:val="0058798C"/>
    <w:rsid w:val="005900FA"/>
    <w:rsid w:val="005935A4"/>
    <w:rsid w:val="005948C2"/>
    <w:rsid w:val="00595DCA"/>
    <w:rsid w:val="0059779B"/>
    <w:rsid w:val="005A0CB5"/>
    <w:rsid w:val="005A209A"/>
    <w:rsid w:val="005A4D02"/>
    <w:rsid w:val="005A662D"/>
    <w:rsid w:val="005B1409"/>
    <w:rsid w:val="005B35D7"/>
    <w:rsid w:val="005B392A"/>
    <w:rsid w:val="005B3AA3"/>
    <w:rsid w:val="005B6F83"/>
    <w:rsid w:val="005C4137"/>
    <w:rsid w:val="005C74FB"/>
    <w:rsid w:val="005D06E6"/>
    <w:rsid w:val="005D0E32"/>
    <w:rsid w:val="005D1602"/>
    <w:rsid w:val="005D2381"/>
    <w:rsid w:val="005E2346"/>
    <w:rsid w:val="005E385F"/>
    <w:rsid w:val="005E5B81"/>
    <w:rsid w:val="005F0702"/>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0DE4"/>
    <w:rsid w:val="006311B3"/>
    <w:rsid w:val="0063284C"/>
    <w:rsid w:val="006340F7"/>
    <w:rsid w:val="00636398"/>
    <w:rsid w:val="006368D3"/>
    <w:rsid w:val="006377EC"/>
    <w:rsid w:val="0064151F"/>
    <w:rsid w:val="00641533"/>
    <w:rsid w:val="0064208D"/>
    <w:rsid w:val="00643475"/>
    <w:rsid w:val="0064396A"/>
    <w:rsid w:val="00645AF8"/>
    <w:rsid w:val="0064624E"/>
    <w:rsid w:val="00647E3F"/>
    <w:rsid w:val="00650A2B"/>
    <w:rsid w:val="00650AB9"/>
    <w:rsid w:val="006534F4"/>
    <w:rsid w:val="00655733"/>
    <w:rsid w:val="00655ACD"/>
    <w:rsid w:val="00656A92"/>
    <w:rsid w:val="00656DDE"/>
    <w:rsid w:val="0065716D"/>
    <w:rsid w:val="0066011D"/>
    <w:rsid w:val="006607C0"/>
    <w:rsid w:val="006613A6"/>
    <w:rsid w:val="006627A2"/>
    <w:rsid w:val="006634E6"/>
    <w:rsid w:val="006655EE"/>
    <w:rsid w:val="00665FBD"/>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1F32"/>
    <w:rsid w:val="006A46FB"/>
    <w:rsid w:val="006A5744"/>
    <w:rsid w:val="006A5E28"/>
    <w:rsid w:val="006A5FC1"/>
    <w:rsid w:val="006A697B"/>
    <w:rsid w:val="006A6B1A"/>
    <w:rsid w:val="006A7AFF"/>
    <w:rsid w:val="006B1816"/>
    <w:rsid w:val="006B2099"/>
    <w:rsid w:val="006B280D"/>
    <w:rsid w:val="006B50CF"/>
    <w:rsid w:val="006B5887"/>
    <w:rsid w:val="006C03B8"/>
    <w:rsid w:val="006C3C35"/>
    <w:rsid w:val="006C5EC9"/>
    <w:rsid w:val="006C6059"/>
    <w:rsid w:val="006C7522"/>
    <w:rsid w:val="006D6633"/>
    <w:rsid w:val="006D6F08"/>
    <w:rsid w:val="006E062C"/>
    <w:rsid w:val="006E1C82"/>
    <w:rsid w:val="006E28B7"/>
    <w:rsid w:val="006E2A9B"/>
    <w:rsid w:val="006E3310"/>
    <w:rsid w:val="006E4E39"/>
    <w:rsid w:val="006E565E"/>
    <w:rsid w:val="006E673D"/>
    <w:rsid w:val="006E7D3B"/>
    <w:rsid w:val="006F1B70"/>
    <w:rsid w:val="006F2ACD"/>
    <w:rsid w:val="006F341D"/>
    <w:rsid w:val="006F3CDE"/>
    <w:rsid w:val="006F58D4"/>
    <w:rsid w:val="006F5BB1"/>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0ED9"/>
    <w:rsid w:val="007223BF"/>
    <w:rsid w:val="00724EF7"/>
    <w:rsid w:val="007257D0"/>
    <w:rsid w:val="00726EA6"/>
    <w:rsid w:val="00727208"/>
    <w:rsid w:val="00727680"/>
    <w:rsid w:val="00731D4E"/>
    <w:rsid w:val="00732B7B"/>
    <w:rsid w:val="007348B1"/>
    <w:rsid w:val="007362A6"/>
    <w:rsid w:val="00736D7D"/>
    <w:rsid w:val="00740E58"/>
    <w:rsid w:val="007445A0"/>
    <w:rsid w:val="0074524B"/>
    <w:rsid w:val="00747D8B"/>
    <w:rsid w:val="00751228"/>
    <w:rsid w:val="00753B29"/>
    <w:rsid w:val="007549D8"/>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A67C8"/>
    <w:rsid w:val="007B3D2D"/>
    <w:rsid w:val="007B50AE"/>
    <w:rsid w:val="007B51DF"/>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459"/>
    <w:rsid w:val="00827D6F"/>
    <w:rsid w:val="00830FA7"/>
    <w:rsid w:val="0083493C"/>
    <w:rsid w:val="008376AC"/>
    <w:rsid w:val="008444E8"/>
    <w:rsid w:val="00844E80"/>
    <w:rsid w:val="00846FE7"/>
    <w:rsid w:val="008534F8"/>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588C"/>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7A99"/>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2596C"/>
    <w:rsid w:val="00931BD9"/>
    <w:rsid w:val="0093352F"/>
    <w:rsid w:val="009368F3"/>
    <w:rsid w:val="00937B32"/>
    <w:rsid w:val="00940C08"/>
    <w:rsid w:val="00941636"/>
    <w:rsid w:val="00943742"/>
    <w:rsid w:val="00945C05"/>
    <w:rsid w:val="00946945"/>
    <w:rsid w:val="00947713"/>
    <w:rsid w:val="009478C2"/>
    <w:rsid w:val="00950DE7"/>
    <w:rsid w:val="00952423"/>
    <w:rsid w:val="00952543"/>
    <w:rsid w:val="00953920"/>
    <w:rsid w:val="00953D47"/>
    <w:rsid w:val="009552AC"/>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274A"/>
    <w:rsid w:val="009A298C"/>
    <w:rsid w:val="009A3BB6"/>
    <w:rsid w:val="009A462D"/>
    <w:rsid w:val="009A5CBA"/>
    <w:rsid w:val="009A6635"/>
    <w:rsid w:val="009B1F30"/>
    <w:rsid w:val="009B2137"/>
    <w:rsid w:val="009B3AC2"/>
    <w:rsid w:val="009B4DF4"/>
    <w:rsid w:val="009B4E25"/>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20DA"/>
    <w:rsid w:val="00A03143"/>
    <w:rsid w:val="00A031D8"/>
    <w:rsid w:val="00A048A8"/>
    <w:rsid w:val="00A04F49"/>
    <w:rsid w:val="00A1362C"/>
    <w:rsid w:val="00A13E54"/>
    <w:rsid w:val="00A15C1F"/>
    <w:rsid w:val="00A17F63"/>
    <w:rsid w:val="00A2193B"/>
    <w:rsid w:val="00A2351A"/>
    <w:rsid w:val="00A264A9"/>
    <w:rsid w:val="00A26DCF"/>
    <w:rsid w:val="00A27785"/>
    <w:rsid w:val="00A30187"/>
    <w:rsid w:val="00A305AA"/>
    <w:rsid w:val="00A3448A"/>
    <w:rsid w:val="00A36297"/>
    <w:rsid w:val="00A41E2B"/>
    <w:rsid w:val="00A45B74"/>
    <w:rsid w:val="00A52E1D"/>
    <w:rsid w:val="00A565DE"/>
    <w:rsid w:val="00A573B2"/>
    <w:rsid w:val="00A573F6"/>
    <w:rsid w:val="00A609FB"/>
    <w:rsid w:val="00A61499"/>
    <w:rsid w:val="00A62A77"/>
    <w:rsid w:val="00A63483"/>
    <w:rsid w:val="00A657D7"/>
    <w:rsid w:val="00A660AC"/>
    <w:rsid w:val="00A67E6C"/>
    <w:rsid w:val="00A71B99"/>
    <w:rsid w:val="00A739D0"/>
    <w:rsid w:val="00A761D4"/>
    <w:rsid w:val="00A76CE2"/>
    <w:rsid w:val="00A77EC4"/>
    <w:rsid w:val="00A851E6"/>
    <w:rsid w:val="00A8792A"/>
    <w:rsid w:val="00A92879"/>
    <w:rsid w:val="00A9442A"/>
    <w:rsid w:val="00A954DF"/>
    <w:rsid w:val="00AA016F"/>
    <w:rsid w:val="00AA1ED6"/>
    <w:rsid w:val="00AA51D6"/>
    <w:rsid w:val="00AB0BC8"/>
    <w:rsid w:val="00AB11CA"/>
    <w:rsid w:val="00AB14D9"/>
    <w:rsid w:val="00AB4AB8"/>
    <w:rsid w:val="00AB655E"/>
    <w:rsid w:val="00AC007F"/>
    <w:rsid w:val="00AC2ECD"/>
    <w:rsid w:val="00AC3119"/>
    <w:rsid w:val="00AC49FB"/>
    <w:rsid w:val="00AC5A10"/>
    <w:rsid w:val="00AC7407"/>
    <w:rsid w:val="00AD0AA3"/>
    <w:rsid w:val="00AD1ADD"/>
    <w:rsid w:val="00AD3F94"/>
    <w:rsid w:val="00AD4A5A"/>
    <w:rsid w:val="00AE27AC"/>
    <w:rsid w:val="00AE40E0"/>
    <w:rsid w:val="00AE4DBA"/>
    <w:rsid w:val="00AE4F07"/>
    <w:rsid w:val="00AF15F3"/>
    <w:rsid w:val="00AF1C5D"/>
    <w:rsid w:val="00AF42D7"/>
    <w:rsid w:val="00B006FE"/>
    <w:rsid w:val="00B007CB"/>
    <w:rsid w:val="00B02AA9"/>
    <w:rsid w:val="00B02FA3"/>
    <w:rsid w:val="00B05084"/>
    <w:rsid w:val="00B10925"/>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083"/>
    <w:rsid w:val="00B548B7"/>
    <w:rsid w:val="00B55E00"/>
    <w:rsid w:val="00B664C7"/>
    <w:rsid w:val="00B739F6"/>
    <w:rsid w:val="00B81A6C"/>
    <w:rsid w:val="00B85DE5"/>
    <w:rsid w:val="00B90F73"/>
    <w:rsid w:val="00B92390"/>
    <w:rsid w:val="00B93B59"/>
    <w:rsid w:val="00B9406A"/>
    <w:rsid w:val="00BA2280"/>
    <w:rsid w:val="00BA2A08"/>
    <w:rsid w:val="00BA517F"/>
    <w:rsid w:val="00BA56D2"/>
    <w:rsid w:val="00BA76E0"/>
    <w:rsid w:val="00BB2A25"/>
    <w:rsid w:val="00BB3AE4"/>
    <w:rsid w:val="00BB51E9"/>
    <w:rsid w:val="00BB7143"/>
    <w:rsid w:val="00BC0FDC"/>
    <w:rsid w:val="00BC3053"/>
    <w:rsid w:val="00BC3C5A"/>
    <w:rsid w:val="00BC4D2E"/>
    <w:rsid w:val="00BC7837"/>
    <w:rsid w:val="00BC7A46"/>
    <w:rsid w:val="00BD18B6"/>
    <w:rsid w:val="00BD2AF3"/>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73A5"/>
    <w:rsid w:val="00C54995"/>
    <w:rsid w:val="00C54D41"/>
    <w:rsid w:val="00C60783"/>
    <w:rsid w:val="00C63C5E"/>
    <w:rsid w:val="00C64672"/>
    <w:rsid w:val="00C66CCB"/>
    <w:rsid w:val="00C67367"/>
    <w:rsid w:val="00C6742C"/>
    <w:rsid w:val="00C70697"/>
    <w:rsid w:val="00C72093"/>
    <w:rsid w:val="00C72394"/>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A3921"/>
    <w:rsid w:val="00CA3CBE"/>
    <w:rsid w:val="00CA56FD"/>
    <w:rsid w:val="00CB1F63"/>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2158B"/>
    <w:rsid w:val="00D22D6A"/>
    <w:rsid w:val="00D239A7"/>
    <w:rsid w:val="00D23F47"/>
    <w:rsid w:val="00D36BB9"/>
    <w:rsid w:val="00D36E71"/>
    <w:rsid w:val="00D37D87"/>
    <w:rsid w:val="00D40B33"/>
    <w:rsid w:val="00D4318F"/>
    <w:rsid w:val="00D438BF"/>
    <w:rsid w:val="00D440F8"/>
    <w:rsid w:val="00D47709"/>
    <w:rsid w:val="00D546FF"/>
    <w:rsid w:val="00D55AD5"/>
    <w:rsid w:val="00D576CA"/>
    <w:rsid w:val="00D57BFF"/>
    <w:rsid w:val="00D60AB7"/>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982"/>
    <w:rsid w:val="00D93D77"/>
    <w:rsid w:val="00D95A57"/>
    <w:rsid w:val="00D961C6"/>
    <w:rsid w:val="00DA1739"/>
    <w:rsid w:val="00DA2581"/>
    <w:rsid w:val="00DA305E"/>
    <w:rsid w:val="00DA4F10"/>
    <w:rsid w:val="00DA5417"/>
    <w:rsid w:val="00DA56E8"/>
    <w:rsid w:val="00DA608A"/>
    <w:rsid w:val="00DB0A9F"/>
    <w:rsid w:val="00DB1DB9"/>
    <w:rsid w:val="00DB377D"/>
    <w:rsid w:val="00DC2D36"/>
    <w:rsid w:val="00DC53EF"/>
    <w:rsid w:val="00DD7BDD"/>
    <w:rsid w:val="00DE5608"/>
    <w:rsid w:val="00DE58D0"/>
    <w:rsid w:val="00DE654F"/>
    <w:rsid w:val="00DF0B6E"/>
    <w:rsid w:val="00DF15E0"/>
    <w:rsid w:val="00DF37A0"/>
    <w:rsid w:val="00DF4C23"/>
    <w:rsid w:val="00DF66E1"/>
    <w:rsid w:val="00E104F7"/>
    <w:rsid w:val="00E110E7"/>
    <w:rsid w:val="00E11B20"/>
    <w:rsid w:val="00E1397C"/>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615"/>
    <w:rsid w:val="00E83AA9"/>
    <w:rsid w:val="00E85928"/>
    <w:rsid w:val="00E87822"/>
    <w:rsid w:val="00E90395"/>
    <w:rsid w:val="00E90E49"/>
    <w:rsid w:val="00E917F9"/>
    <w:rsid w:val="00E9291C"/>
    <w:rsid w:val="00E93FFE"/>
    <w:rsid w:val="00E94F8A"/>
    <w:rsid w:val="00EA3E3F"/>
    <w:rsid w:val="00EA7A41"/>
    <w:rsid w:val="00EB077B"/>
    <w:rsid w:val="00EB4EA2"/>
    <w:rsid w:val="00EC24D5"/>
    <w:rsid w:val="00EC27C6"/>
    <w:rsid w:val="00EC4207"/>
    <w:rsid w:val="00EC5653"/>
    <w:rsid w:val="00EC71CE"/>
    <w:rsid w:val="00ED1006"/>
    <w:rsid w:val="00EE20C5"/>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1688"/>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7F53"/>
    <w:rsid w:val="00F703BE"/>
    <w:rsid w:val="00F71F69"/>
    <w:rsid w:val="00F72B72"/>
    <w:rsid w:val="00F74BB9"/>
    <w:rsid w:val="00F75582"/>
    <w:rsid w:val="00F755B5"/>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3C57"/>
    <w:rsid w:val="00FB4C80"/>
    <w:rsid w:val="00FB6A6A"/>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44"/>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8C090D-43D0-4044-AF4C-EDAAB430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13</Pages>
  <Words>4477</Words>
  <Characters>24132</Characters>
  <Application>Microsoft Office Word</Application>
  <DocSecurity>0</DocSecurity>
  <Lines>455</Lines>
  <Paragraphs>205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2024-11-05T23:18:00Z</cp:lastPrinted>
  <dcterms:created xsi:type="dcterms:W3CDTF">2024-11-08T09:25:00Z</dcterms:created>
  <dcterms:modified xsi:type="dcterms:W3CDTF">2024-11-08T09:25:00Z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